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07A36C51"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1E21C7">
        <w:rPr>
          <w:rFonts w:eastAsiaTheme="minorEastAsia" w:cs="Arial" w:hint="eastAsia"/>
          <w:b/>
          <w:noProof/>
          <w:sz w:val="22"/>
          <w:szCs w:val="22"/>
          <w:lang w:val="en-US" w:eastAsia="ko-KR"/>
        </w:rPr>
        <w:t>123</w:t>
      </w:r>
      <w:r w:rsidR="001E21C7">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FF4804" w:rsidRPr="00FF4804">
        <w:rPr>
          <w:rFonts w:eastAsiaTheme="minorEastAsia" w:cs="Arial"/>
          <w:b/>
          <w:bCs/>
          <w:noProof/>
          <w:sz w:val="22"/>
          <w:szCs w:val="22"/>
        </w:rPr>
        <w:t>2509045</w:t>
      </w:r>
    </w:p>
    <w:p w14:paraId="67CFCF52" w14:textId="0EE989B0" w:rsidR="00DB57C8" w:rsidRPr="00EB6CB8" w:rsidRDefault="008416B8" w:rsidP="00DB57C8">
      <w:pPr>
        <w:pStyle w:val="CRCoverPage"/>
        <w:tabs>
          <w:tab w:val="left" w:pos="1701"/>
        </w:tabs>
        <w:outlineLvl w:val="0"/>
        <w:rPr>
          <w:rFonts w:eastAsiaTheme="minorEastAsia" w:cs="Arial"/>
          <w:b/>
          <w:noProof/>
          <w:sz w:val="22"/>
          <w:szCs w:val="22"/>
          <w:lang w:val="en-US"/>
        </w:rPr>
      </w:pPr>
      <w:bookmarkStart w:id="0" w:name="_Hlk178589405"/>
      <w:r w:rsidRPr="00593FD0">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23A0B04B"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w:t>
      </w:r>
      <w:r w:rsidR="00A653A8">
        <w:rPr>
          <w:rFonts w:cs="Arial" w:hint="eastAsia"/>
          <w:b/>
          <w:sz w:val="22"/>
          <w:szCs w:val="22"/>
          <w:lang w:eastAsia="ko-KR"/>
        </w:rPr>
        <w:t>energy efficiency in 6GR</w:t>
      </w:r>
    </w:p>
    <w:p w14:paraId="3EA48139" w14:textId="6F484B88"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8F0DC2">
        <w:rPr>
          <w:rFonts w:cs="Arial" w:hint="eastAsia"/>
          <w:b/>
          <w:sz w:val="22"/>
          <w:szCs w:val="22"/>
          <w:lang w:eastAsia="ko-KR"/>
        </w:rPr>
        <w:t>5</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B744F1" w:rsidRPr="000765D0" w14:paraId="27BB86A6" w14:textId="77777777" w:rsidTr="00B744F1">
        <w:tc>
          <w:tcPr>
            <w:tcW w:w="9962" w:type="dxa"/>
          </w:tcPr>
          <w:p w14:paraId="421B8162" w14:textId="77777777" w:rsidR="00B744F1" w:rsidRPr="00934C60" w:rsidRDefault="00B744F1" w:rsidP="00295F2E">
            <w:pPr>
              <w:pStyle w:val="afb"/>
              <w:numPr>
                <w:ilvl w:val="0"/>
                <w:numId w:val="27"/>
              </w:numPr>
              <w:spacing w:after="120" w:line="240" w:lineRule="auto"/>
              <w:ind w:leftChars="58" w:left="488"/>
              <w:contextualSpacing/>
              <w:jc w:val="left"/>
              <w:rPr>
                <w:color w:val="000000" w:themeColor="text1"/>
              </w:rPr>
            </w:pPr>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3F6265"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7EAE95B4"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Energy efficiency and energy saving: both for network and device.</w:t>
            </w:r>
          </w:p>
          <w:p w14:paraId="0AB21281"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 xml:space="preserve">Enhanced spectral efficiency. </w:t>
            </w:r>
          </w:p>
          <w:p w14:paraId="6C7C98EE"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Enhanced overall coverage, focus on cell-edge performance and UL coverage.</w:t>
            </w:r>
          </w:p>
          <w:p w14:paraId="0303D9E7"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Wider channel bandwidth (at least 200MHz) support for 6G deployments at least above 2 GHz, around 7 GHz.</w:t>
            </w:r>
          </w:p>
          <w:p w14:paraId="45CB14B6"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Re-use of existing 5G mid-band (~3.5GHz) site grid for 6G deployments in at least around 7 GHz and targeting comparable coverage to 5G mid-band.</w:t>
            </w:r>
          </w:p>
          <w:p w14:paraId="1AE660E4"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Target scalable and forward compatible design for diverse device types.</w:t>
            </w:r>
          </w:p>
          <w:p w14:paraId="131FBBFC"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437B6C04"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Aim at using common 6G Radio design, which meets mobile broadband service requirements as high priority, to also meet vertical needs.</w:t>
            </w:r>
          </w:p>
          <w:p w14:paraId="70EBBB81"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Aim at a harmonized 6G Radio design for TN and NTN, including their integration.</w:t>
            </w:r>
          </w:p>
          <w:p w14:paraId="1E852CD7" w14:textId="77777777" w:rsidR="00B744F1" w:rsidRPr="00934C60" w:rsidRDefault="00B744F1" w:rsidP="00295F2E">
            <w:pPr>
              <w:pStyle w:val="afb"/>
              <w:numPr>
                <w:ilvl w:val="1"/>
                <w:numId w:val="34"/>
              </w:numPr>
              <w:spacing w:after="120" w:line="240" w:lineRule="auto"/>
              <w:ind w:leftChars="387" w:left="1211"/>
              <w:contextualSpacing/>
              <w:jc w:val="left"/>
              <w:rPr>
                <w:color w:val="000000" w:themeColor="text1"/>
              </w:rPr>
            </w:pPr>
            <w:r w:rsidRPr="00934C60">
              <w:rPr>
                <w:color w:val="000000" w:themeColor="text1"/>
              </w:rPr>
              <w:t>System simplification, including reducing configuration complexity, enabling more efficient Cell/UE management, etc.</w:t>
            </w:r>
          </w:p>
          <w:p w14:paraId="7615FA03" w14:textId="77777777" w:rsidR="00B744F1" w:rsidRPr="00934C60" w:rsidRDefault="00B744F1" w:rsidP="00F30E0B">
            <w:pPr>
              <w:spacing w:after="120"/>
              <w:ind w:leftChars="108" w:left="238"/>
              <w:rPr>
                <w:color w:val="000000" w:themeColor="text1"/>
              </w:rPr>
            </w:pPr>
            <w:r w:rsidRPr="00934C60">
              <w:rPr>
                <w:rFonts w:hint="eastAsia"/>
                <w:color w:val="000000" w:themeColor="text1"/>
              </w:rPr>
              <w:t xml:space="preserve">Note1: </w:t>
            </w:r>
            <w:r w:rsidRPr="00934C60">
              <w:rPr>
                <w:color w:val="000000" w:themeColor="text1"/>
              </w:rPr>
              <w:t xml:space="preserve">the term stand-alone architecture does not imply any </w:t>
            </w:r>
            <w:proofErr w:type="gramStart"/>
            <w:r w:rsidRPr="00934C60">
              <w:rPr>
                <w:color w:val="000000" w:themeColor="text1"/>
              </w:rPr>
              <w:t>particular Core</w:t>
            </w:r>
            <w:proofErr w:type="gramEnd"/>
            <w:r w:rsidRPr="00934C60">
              <w:rPr>
                <w:color w:val="000000" w:themeColor="text1"/>
              </w:rPr>
              <w:t xml:space="preserve"> network architecture, which is up to SA2 discussion.</w:t>
            </w:r>
          </w:p>
          <w:p w14:paraId="67D71A5E" w14:textId="77777777" w:rsidR="00B744F1" w:rsidRPr="00F30E0B" w:rsidRDefault="00B744F1" w:rsidP="00F30E0B">
            <w:pPr>
              <w:pStyle w:val="afb"/>
              <w:spacing w:after="0" w:line="240" w:lineRule="auto"/>
              <w:ind w:leftChars="0" w:left="349"/>
              <w:rPr>
                <w:lang w:eastAsia="ko-KR"/>
              </w:rPr>
            </w:pPr>
          </w:p>
          <w:p w14:paraId="3FC65C80" w14:textId="196C3918" w:rsidR="00B744F1" w:rsidRPr="001244E2" w:rsidRDefault="00B744F1" w:rsidP="00295F2E">
            <w:pPr>
              <w:pStyle w:val="afb"/>
              <w:numPr>
                <w:ilvl w:val="0"/>
                <w:numId w:val="30"/>
              </w:numPr>
              <w:spacing w:after="0" w:line="240" w:lineRule="auto"/>
              <w:ind w:leftChars="-5" w:left="349"/>
              <w:rPr>
                <w:lang w:eastAsia="ko-KR"/>
              </w:rPr>
            </w:pPr>
            <w:r w:rsidRPr="001244E2">
              <w:rPr>
                <w:lang w:eastAsia="ko-KR"/>
              </w:rPr>
              <w:t xml:space="preserve">Physical Layer structure for 6GR, </w:t>
            </w:r>
          </w:p>
          <w:p w14:paraId="37D7705E"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lastRenderedPageBreak/>
              <w:t>Physical layer control, data scheduling and HARQ operation [RAN1, RAN2]</w:t>
            </w:r>
          </w:p>
          <w:p w14:paraId="7638B381"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MIMO operation [RAN1, RAN4]</w:t>
            </w:r>
          </w:p>
          <w:p w14:paraId="784B4C8D"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 xml:space="preserve">Duplexing [RAN1, RAN4] </w:t>
            </w:r>
          </w:p>
          <w:p w14:paraId="7BC4C49D"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Initial access [RAN1, RAN2, RAN4]</w:t>
            </w:r>
          </w:p>
          <w:p w14:paraId="46B7C3EE" w14:textId="77777777" w:rsidR="00B744F1" w:rsidRPr="001244E2" w:rsidRDefault="00B744F1" w:rsidP="00295F2E">
            <w:pPr>
              <w:numPr>
                <w:ilvl w:val="2"/>
                <w:numId w:val="29"/>
              </w:numPr>
              <w:spacing w:after="0" w:line="240" w:lineRule="auto"/>
              <w:ind w:leftChars="695" w:left="1709"/>
              <w:rPr>
                <w:lang w:eastAsia="ko-KR"/>
              </w:rPr>
            </w:pPr>
            <w:r w:rsidRPr="001244E2">
              <w:rPr>
                <w:lang w:eastAsia="ko-KR"/>
              </w:rPr>
              <w:t xml:space="preserve">Studies on synchronization signal and raster, broadcast signals/channel and physical </w:t>
            </w:r>
            <w:proofErr w:type="gramStart"/>
            <w:r w:rsidRPr="001244E2">
              <w:rPr>
                <w:lang w:eastAsia="ko-KR"/>
              </w:rPr>
              <w:t>random access</w:t>
            </w:r>
            <w:proofErr w:type="gramEnd"/>
            <w:r w:rsidRPr="001244E2">
              <w:rPr>
                <w:lang w:eastAsia="ko-KR"/>
              </w:rPr>
              <w:t xml:space="preserve"> channel [RAN1, RAN4]</w:t>
            </w:r>
          </w:p>
          <w:p w14:paraId="12E455E8" w14:textId="77777777" w:rsidR="00B744F1" w:rsidRPr="001244E2" w:rsidRDefault="00B744F1" w:rsidP="00295F2E">
            <w:pPr>
              <w:numPr>
                <w:ilvl w:val="2"/>
                <w:numId w:val="29"/>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6GR spectrum utilization and aggregation.  [RAN1, RAN2, RAN4]</w:t>
            </w:r>
          </w:p>
          <w:p w14:paraId="5E2D4D34"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B744F1" w:rsidRPr="001244E2" w:rsidRDefault="00B744F1" w:rsidP="00295F2E">
            <w:pPr>
              <w:numPr>
                <w:ilvl w:val="1"/>
                <w:numId w:val="28"/>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B744F1" w:rsidRPr="000765D0" w:rsidRDefault="00B744F1"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0413CF5D" w:rsidR="00277863" w:rsidRDefault="000765D0" w:rsidP="000765D0">
      <w:pPr>
        <w:spacing w:before="180" w:after="180"/>
        <w:rPr>
          <w:szCs w:val="22"/>
          <w:lang w:eastAsia="ko-KR"/>
        </w:rPr>
      </w:pPr>
      <w:r>
        <w:rPr>
          <w:szCs w:val="22"/>
          <w:lang w:eastAsia="ko-KR"/>
        </w:rPr>
        <w:lastRenderedPageBreak/>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8F0DC2">
        <w:rPr>
          <w:rFonts w:hint="eastAsia"/>
          <w:szCs w:val="22"/>
          <w:lang w:eastAsia="ko-KR"/>
        </w:rPr>
        <w:t>energy efficiency</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23B6D" w:rsidRPr="000765D0" w14:paraId="1FEA5FA3" w14:textId="77777777" w:rsidTr="00D721F9">
        <w:tc>
          <w:tcPr>
            <w:tcW w:w="9962" w:type="dxa"/>
          </w:tcPr>
          <w:p w14:paraId="3EA71278" w14:textId="77777777" w:rsidR="00F30E0B" w:rsidRPr="00DD7CC0" w:rsidRDefault="00F30E0B" w:rsidP="004F65A7">
            <w:pPr>
              <w:spacing w:after="0"/>
              <w:rPr>
                <w:rFonts w:eastAsia="DengXian"/>
                <w:highlight w:val="green"/>
                <w:lang w:val="en-US" w:eastAsia="zh-CN"/>
              </w:rPr>
            </w:pPr>
            <w:r w:rsidRPr="00DD7CC0">
              <w:rPr>
                <w:rFonts w:eastAsia="DengXian" w:hint="eastAsia"/>
                <w:highlight w:val="green"/>
                <w:lang w:val="en-US" w:eastAsia="zh-CN"/>
              </w:rPr>
              <w:t>Agreement</w:t>
            </w:r>
          </w:p>
          <w:p w14:paraId="2A7C547F" w14:textId="77777777" w:rsidR="00F30E0B" w:rsidRPr="003D4FB8" w:rsidRDefault="00F30E0B" w:rsidP="004F65A7">
            <w:pPr>
              <w:spacing w:after="0"/>
              <w:rPr>
                <w:rFonts w:eastAsia="Times New Roman"/>
              </w:rPr>
            </w:pPr>
            <w:r w:rsidRPr="003D4FB8">
              <w:rPr>
                <w:rFonts w:eastAsia="Times New Roman"/>
              </w:rPr>
              <w:t>Study how to reuse and update reference configurations in TR 38.864 for 6G BS.</w:t>
            </w:r>
          </w:p>
          <w:p w14:paraId="7EC249E0" w14:textId="77777777" w:rsidR="00F30E0B" w:rsidRPr="00605FFE" w:rsidRDefault="00F30E0B" w:rsidP="004F65A7">
            <w:pPr>
              <w:spacing w:after="0"/>
              <w:rPr>
                <w:rFonts w:eastAsia="DengXian"/>
                <w:szCs w:val="22"/>
                <w:lang w:eastAsia="zh-CN"/>
              </w:rPr>
            </w:pPr>
          </w:p>
          <w:p w14:paraId="7E9909FC" w14:textId="77777777" w:rsidR="00F30E0B" w:rsidRPr="00605FFE" w:rsidRDefault="00F30E0B" w:rsidP="004F65A7">
            <w:pPr>
              <w:spacing w:after="0"/>
              <w:rPr>
                <w:rFonts w:eastAsia="Times New Roman"/>
                <w:highlight w:val="green"/>
              </w:rPr>
            </w:pPr>
            <w:r w:rsidRPr="00605FFE">
              <w:rPr>
                <w:rFonts w:eastAsia="Times New Roman" w:hint="eastAsia"/>
                <w:highlight w:val="green"/>
              </w:rPr>
              <w:t>Agreement</w:t>
            </w:r>
          </w:p>
          <w:p w14:paraId="5021133D" w14:textId="77777777" w:rsidR="00F30E0B" w:rsidRPr="00605FFE" w:rsidRDefault="00F30E0B" w:rsidP="004F65A7">
            <w:pPr>
              <w:spacing w:after="0"/>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1FEBED65" w14:textId="77777777" w:rsidR="00F30E0B" w:rsidRDefault="00F30E0B" w:rsidP="004F65A7">
            <w:pPr>
              <w:spacing w:after="0"/>
              <w:rPr>
                <w:rFonts w:eastAsia="DengXian"/>
                <w:i/>
                <w:iCs/>
                <w:lang w:eastAsia="zh-CN"/>
              </w:rPr>
            </w:pPr>
          </w:p>
          <w:p w14:paraId="38FEF430" w14:textId="77777777" w:rsidR="00F30E0B" w:rsidRPr="002E49E1" w:rsidRDefault="00F30E0B" w:rsidP="004F65A7">
            <w:pPr>
              <w:spacing w:after="0"/>
              <w:rPr>
                <w:rFonts w:eastAsia="Times New Roman"/>
                <w:highlight w:val="green"/>
              </w:rPr>
            </w:pPr>
            <w:r w:rsidRPr="002E49E1">
              <w:rPr>
                <w:rFonts w:eastAsia="Times New Roman" w:hint="eastAsia"/>
                <w:highlight w:val="green"/>
              </w:rPr>
              <w:t>Agreement</w:t>
            </w:r>
          </w:p>
          <w:p w14:paraId="27EAADA1" w14:textId="77777777" w:rsidR="00F30E0B" w:rsidRPr="002E49E1" w:rsidRDefault="00F30E0B" w:rsidP="00295F2E">
            <w:pPr>
              <w:numPr>
                <w:ilvl w:val="0"/>
                <w:numId w:val="31"/>
              </w:numPr>
              <w:spacing w:after="0" w:line="240" w:lineRule="auto"/>
              <w:jc w:val="left"/>
              <w:rPr>
                <w:rFonts w:eastAsia="Times New Roman"/>
              </w:rPr>
            </w:pPr>
            <w:r w:rsidRPr="002E49E1">
              <w:rPr>
                <w:rFonts w:eastAsia="Times New Roman"/>
              </w:rPr>
              <w:t>Study metric(s) for UE energy efficiency.</w:t>
            </w:r>
          </w:p>
          <w:p w14:paraId="7113CB4F" w14:textId="77777777" w:rsidR="00F30E0B" w:rsidRPr="002E49E1" w:rsidRDefault="00F30E0B" w:rsidP="00295F2E">
            <w:pPr>
              <w:numPr>
                <w:ilvl w:val="0"/>
                <w:numId w:val="31"/>
              </w:numPr>
              <w:spacing w:after="0" w:line="240" w:lineRule="auto"/>
              <w:jc w:val="left"/>
              <w:rPr>
                <w:rFonts w:eastAsia="Times New Roman"/>
              </w:rPr>
            </w:pPr>
            <w:r w:rsidRPr="002E49E1">
              <w:rPr>
                <w:rFonts w:eastAsia="Times New Roman"/>
              </w:rPr>
              <w:t>Study metric(s) for BS energy efficiency.</w:t>
            </w:r>
          </w:p>
          <w:p w14:paraId="1F6B7D07" w14:textId="77777777" w:rsidR="00F30E0B" w:rsidRDefault="00F30E0B" w:rsidP="004F65A7">
            <w:pPr>
              <w:spacing w:after="0"/>
              <w:rPr>
                <w:rFonts w:eastAsia="DengXian"/>
                <w:i/>
                <w:iCs/>
                <w:lang w:eastAsia="zh-CN"/>
              </w:rPr>
            </w:pPr>
          </w:p>
          <w:p w14:paraId="79A83B99" w14:textId="77777777" w:rsidR="00F30E0B" w:rsidRPr="002E49E1" w:rsidRDefault="00F30E0B" w:rsidP="004F65A7">
            <w:pPr>
              <w:spacing w:after="0"/>
              <w:rPr>
                <w:rFonts w:eastAsia="Times New Roman"/>
                <w:highlight w:val="green"/>
              </w:rPr>
            </w:pPr>
            <w:r w:rsidRPr="002E49E1">
              <w:rPr>
                <w:rFonts w:eastAsia="Times New Roman" w:hint="eastAsia"/>
                <w:highlight w:val="green"/>
              </w:rPr>
              <w:t>Agreement</w:t>
            </w:r>
          </w:p>
          <w:p w14:paraId="4603566A" w14:textId="77777777" w:rsidR="00F30E0B" w:rsidRPr="002E49E1" w:rsidRDefault="00F30E0B" w:rsidP="004F65A7">
            <w:pPr>
              <w:spacing w:after="0"/>
              <w:rPr>
                <w:rFonts w:eastAsia="Times New Roman"/>
              </w:rPr>
            </w:pPr>
            <w:r w:rsidRPr="002E49E1">
              <w:rPr>
                <w:rFonts w:eastAsia="Times New Roman"/>
              </w:rPr>
              <w:t>Study reference configurations and power consumption model for 6G UE, considering but not restricted to the following:</w:t>
            </w:r>
          </w:p>
          <w:p w14:paraId="091707D6" w14:textId="77777777" w:rsidR="00F30E0B" w:rsidRPr="002E49E1" w:rsidRDefault="00F30E0B" w:rsidP="00295F2E">
            <w:pPr>
              <w:numPr>
                <w:ilvl w:val="0"/>
                <w:numId w:val="32"/>
              </w:numPr>
              <w:spacing w:after="0" w:line="240" w:lineRule="auto"/>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539462B9" w14:textId="77777777" w:rsidR="00F30E0B" w:rsidRPr="002E49E1" w:rsidRDefault="00F30E0B" w:rsidP="00295F2E">
            <w:pPr>
              <w:numPr>
                <w:ilvl w:val="0"/>
                <w:numId w:val="32"/>
              </w:numPr>
              <w:spacing w:after="0" w:line="240" w:lineRule="auto"/>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7E9C4612" w14:textId="77777777" w:rsidR="00F30E0B" w:rsidRPr="002E49E1" w:rsidRDefault="00F30E0B" w:rsidP="004F65A7">
            <w:pPr>
              <w:spacing w:after="0"/>
              <w:rPr>
                <w:rFonts w:eastAsia="DengXian"/>
                <w:i/>
                <w:iCs/>
                <w:lang w:val="en-IN" w:eastAsia="zh-CN"/>
              </w:rPr>
            </w:pPr>
          </w:p>
          <w:p w14:paraId="4C390BD6" w14:textId="77777777" w:rsidR="00F30E0B" w:rsidRPr="00376B4E" w:rsidRDefault="00F30E0B" w:rsidP="004F65A7">
            <w:pPr>
              <w:spacing w:after="0"/>
              <w:rPr>
                <w:rFonts w:eastAsia="Times New Roman"/>
                <w:highlight w:val="green"/>
              </w:rPr>
            </w:pPr>
            <w:r w:rsidRPr="00376B4E">
              <w:rPr>
                <w:rFonts w:eastAsia="Times New Roman" w:hint="eastAsia"/>
                <w:highlight w:val="green"/>
              </w:rPr>
              <w:t>Agreement</w:t>
            </w:r>
          </w:p>
          <w:p w14:paraId="4387EEC7" w14:textId="77777777" w:rsidR="00F30E0B" w:rsidRPr="00AC0FA0" w:rsidRDefault="00F30E0B" w:rsidP="00295F2E">
            <w:pPr>
              <w:numPr>
                <w:ilvl w:val="0"/>
                <w:numId w:val="33"/>
              </w:numPr>
              <w:spacing w:after="0" w:line="240" w:lineRule="auto"/>
              <w:jc w:val="left"/>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1590A3C" w14:textId="441F3B6E" w:rsidR="00723B6D" w:rsidRPr="00F30E0B" w:rsidRDefault="00F30E0B" w:rsidP="00295F2E">
            <w:pPr>
              <w:numPr>
                <w:ilvl w:val="0"/>
                <w:numId w:val="33"/>
              </w:numPr>
              <w:spacing w:after="0" w:line="240" w:lineRule="auto"/>
              <w:jc w:val="left"/>
              <w:rPr>
                <w:rFonts w:eastAsia="Times New Roman"/>
              </w:rPr>
            </w:pPr>
            <w:r w:rsidRPr="00AC0FA0">
              <w:rPr>
                <w:rFonts w:eastAsia="Times New Roman"/>
              </w:rPr>
              <w:t>Study baseline UE setting(s) for evaluating 6G UE EE improvement/impact, considering NR features and 6G UE reference configuration(s)</w:t>
            </w:r>
          </w:p>
        </w:tc>
      </w:tr>
    </w:tbl>
    <w:p w14:paraId="6187C5E1" w14:textId="4DBFF769" w:rsidR="00D21458" w:rsidRDefault="00D21458" w:rsidP="00D21458">
      <w:pPr>
        <w:spacing w:before="180" w:after="180"/>
        <w:rPr>
          <w:szCs w:val="22"/>
          <w:lang w:eastAsia="ko-KR"/>
        </w:rPr>
      </w:pPr>
      <w:r>
        <w:rPr>
          <w:rFonts w:hint="eastAsia"/>
          <w:szCs w:val="22"/>
          <w:lang w:eastAsia="ko-KR"/>
        </w:rPr>
        <w:t xml:space="preserve">In addition, in 3GPP RAN1#122-bis meeting, the following agreements were made </w:t>
      </w:r>
      <w:r>
        <w:rPr>
          <w:szCs w:val="22"/>
          <w:lang w:eastAsia="ko-KR"/>
        </w:rPr>
        <w:fldChar w:fldCharType="begin"/>
      </w:r>
      <w:r>
        <w:rPr>
          <w:szCs w:val="22"/>
          <w:lang w:eastAsia="ko-KR"/>
        </w:rPr>
        <w:instrText xml:space="preserve"> </w:instrText>
      </w:r>
      <w:r>
        <w:rPr>
          <w:rFonts w:hint="eastAsia"/>
          <w:szCs w:val="22"/>
          <w:lang w:eastAsia="ko-KR"/>
        </w:rPr>
        <w:instrText>REF _Ref212884469 \r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rFonts w:hint="eastAsia"/>
          <w:szCs w:val="22"/>
          <w:lang w:eastAsia="ko-KR"/>
        </w:rPr>
        <w:t>:</w:t>
      </w:r>
    </w:p>
    <w:tbl>
      <w:tblPr>
        <w:tblStyle w:val="af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21458" w:rsidRPr="00D721F9" w14:paraId="0B374B46" w14:textId="77777777" w:rsidTr="00D721F9">
        <w:tc>
          <w:tcPr>
            <w:tcW w:w="9962" w:type="dxa"/>
          </w:tcPr>
          <w:p w14:paraId="3AFC3781" w14:textId="17E28AF2" w:rsidR="00D21458" w:rsidRPr="00D721F9" w:rsidRDefault="2287E539" w:rsidP="2287E539">
            <w:pPr>
              <w:spacing w:after="0"/>
              <w:contextualSpacing/>
              <w:rPr>
                <w:szCs w:val="22"/>
              </w:rPr>
            </w:pPr>
            <w:r w:rsidRPr="00D721F9">
              <w:rPr>
                <w:rFonts w:ascii="Times" w:eastAsia="Times" w:hAnsi="Times" w:cs="Times"/>
                <w:szCs w:val="22"/>
                <w:highlight w:val="green"/>
                <w:lang w:val="en-US"/>
              </w:rPr>
              <w:t>Agreement</w:t>
            </w:r>
          </w:p>
          <w:p w14:paraId="28264D99" w14:textId="37F8DF6A" w:rsidR="00D21458" w:rsidRPr="00D721F9" w:rsidRDefault="2287E539" w:rsidP="2287E539">
            <w:pPr>
              <w:spacing w:after="0"/>
              <w:contextualSpacing/>
              <w:rPr>
                <w:szCs w:val="22"/>
              </w:rPr>
            </w:pPr>
            <w:r w:rsidRPr="00D721F9">
              <w:rPr>
                <w:rFonts w:ascii="Times" w:eastAsia="Times" w:hAnsi="Times" w:cs="Times"/>
                <w:szCs w:val="22"/>
                <w:lang w:val="en-US"/>
              </w:rPr>
              <w:t>At least the following NR metrics,</w:t>
            </w:r>
          </w:p>
          <w:p w14:paraId="50D7D968" w14:textId="3B9BC333" w:rsidR="00D21458" w:rsidRPr="00D721F9" w:rsidRDefault="2287E539" w:rsidP="2287E539">
            <w:pPr>
              <w:pStyle w:val="afb"/>
              <w:numPr>
                <w:ilvl w:val="0"/>
                <w:numId w:val="17"/>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Network energy saving gain relative to baseline for BS</w:t>
            </w:r>
          </w:p>
          <w:p w14:paraId="58135906" w14:textId="67B98C8E" w:rsidR="00D21458" w:rsidRPr="00D721F9" w:rsidRDefault="2287E539" w:rsidP="2287E539">
            <w:pPr>
              <w:pStyle w:val="afb"/>
              <w:numPr>
                <w:ilvl w:val="0"/>
                <w:numId w:val="17"/>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UE energy saving gain relative to baseline for UE</w:t>
            </w:r>
          </w:p>
          <w:p w14:paraId="7044B9F4" w14:textId="74A06E47" w:rsidR="00D21458" w:rsidRPr="00D721F9" w:rsidRDefault="2287E539" w:rsidP="2287E539">
            <w:pPr>
              <w:pStyle w:val="afb"/>
              <w:numPr>
                <w:ilvl w:val="0"/>
                <w:numId w:val="17"/>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lastRenderedPageBreak/>
              <w:t>Impact to UPT (User-Perceived Throughput), if applicable,</w:t>
            </w:r>
          </w:p>
          <w:p w14:paraId="7D125DEE" w14:textId="2C9E1971" w:rsidR="00D21458" w:rsidRPr="00D721F9" w:rsidRDefault="2287E539" w:rsidP="2287E539">
            <w:pPr>
              <w:spacing w:after="0"/>
              <w:contextualSpacing/>
              <w:rPr>
                <w:szCs w:val="22"/>
              </w:rPr>
            </w:pPr>
            <w:r w:rsidRPr="00D721F9">
              <w:rPr>
                <w:rFonts w:ascii="Times" w:eastAsia="Times" w:hAnsi="Times" w:cs="Times"/>
                <w:szCs w:val="22"/>
                <w:lang w:val="en-US"/>
              </w:rPr>
              <w:t xml:space="preserve">as well as the metrics </w:t>
            </w:r>
          </w:p>
          <w:p w14:paraId="33D45DF0" w14:textId="7D3405D6" w:rsidR="00D21458" w:rsidRPr="00D721F9" w:rsidRDefault="2287E539" w:rsidP="2287E539">
            <w:pPr>
              <w:pStyle w:val="afb"/>
              <w:numPr>
                <w:ilvl w:val="0"/>
                <w:numId w:val="16"/>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Impact to latency, if applicable</w:t>
            </w:r>
          </w:p>
          <w:p w14:paraId="10A243BC" w14:textId="3ED81549" w:rsidR="00D21458" w:rsidRPr="00D721F9" w:rsidRDefault="2287E539" w:rsidP="2287E539">
            <w:pPr>
              <w:pStyle w:val="afb"/>
              <w:numPr>
                <w:ilvl w:val="0"/>
                <w:numId w:val="16"/>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Impact to QoS/delay budget satisfaction rate, if applicable</w:t>
            </w:r>
          </w:p>
          <w:p w14:paraId="44036E86" w14:textId="1CACD64E" w:rsidR="00D21458" w:rsidRPr="00D721F9" w:rsidRDefault="2287E539" w:rsidP="2287E539">
            <w:pPr>
              <w:spacing w:after="0"/>
              <w:contextualSpacing/>
              <w:rPr>
                <w:szCs w:val="22"/>
              </w:rPr>
            </w:pPr>
            <w:r w:rsidRPr="00D721F9">
              <w:rPr>
                <w:rFonts w:ascii="Times" w:eastAsia="Times" w:hAnsi="Times" w:cs="Times"/>
                <w:szCs w:val="22"/>
                <w:lang w:val="en-US"/>
              </w:rPr>
              <w:t>are used for 6G energy efficiency evaluation.</w:t>
            </w:r>
          </w:p>
          <w:p w14:paraId="2C6C433F" w14:textId="64A98244" w:rsidR="00D21458" w:rsidRPr="00D721F9" w:rsidRDefault="2287E539" w:rsidP="2287E539">
            <w:pPr>
              <w:spacing w:after="0"/>
              <w:contextualSpacing/>
              <w:rPr>
                <w:szCs w:val="22"/>
              </w:rPr>
            </w:pPr>
            <w:r w:rsidRPr="00D721F9">
              <w:rPr>
                <w:rFonts w:ascii="Times" w:eastAsia="Times" w:hAnsi="Times" w:cs="Times"/>
                <w:szCs w:val="22"/>
                <w:lang w:val="en-US"/>
              </w:rPr>
              <w:t xml:space="preserve"> </w:t>
            </w:r>
          </w:p>
          <w:p w14:paraId="5FDBEDBA" w14:textId="604E7CAB" w:rsidR="00D21458" w:rsidRPr="00D721F9" w:rsidRDefault="2287E539" w:rsidP="2287E539">
            <w:pPr>
              <w:spacing w:after="0"/>
              <w:contextualSpacing/>
              <w:rPr>
                <w:szCs w:val="22"/>
              </w:rPr>
            </w:pPr>
            <w:r w:rsidRPr="00D721F9">
              <w:rPr>
                <w:rFonts w:ascii="Times" w:eastAsia="Times" w:hAnsi="Times" w:cs="Times"/>
                <w:szCs w:val="22"/>
                <w:highlight w:val="green"/>
                <w:lang w:val="en-US"/>
              </w:rPr>
              <w:t>Agreement</w:t>
            </w:r>
          </w:p>
          <w:p w14:paraId="07E420A6" w14:textId="23C5127A" w:rsidR="00D21458" w:rsidRPr="00D721F9" w:rsidRDefault="2287E539" w:rsidP="2287E539">
            <w:pPr>
              <w:spacing w:after="0"/>
              <w:contextualSpacing/>
              <w:rPr>
                <w:szCs w:val="22"/>
              </w:rPr>
            </w:pPr>
            <w:r w:rsidRPr="00D721F9">
              <w:rPr>
                <w:rFonts w:ascii="Times" w:eastAsia="Times" w:hAnsi="Times" w:cs="Times"/>
                <w:szCs w:val="22"/>
                <w:lang w:val="en-US"/>
              </w:rPr>
              <w:t>Apply the following evaluation methodology framework for Quantitative analysis,</w:t>
            </w:r>
          </w:p>
          <w:p w14:paraId="2EEE97CB" w14:textId="77E77266" w:rsidR="00D21458" w:rsidRPr="00D721F9" w:rsidRDefault="2287E539" w:rsidP="2287E539">
            <w:pPr>
              <w:pStyle w:val="afb"/>
              <w:numPr>
                <w:ilvl w:val="0"/>
                <w:numId w:val="15"/>
              </w:numPr>
              <w:spacing w:after="0"/>
              <w:ind w:leftChars="0" w:left="440" w:hanging="440"/>
              <w:contextualSpacing/>
              <w:rPr>
                <w:rFonts w:ascii="Times" w:eastAsia="Times" w:hAnsi="Times" w:cs="Times"/>
                <w:szCs w:val="22"/>
                <w:lang w:val="en-US"/>
              </w:rPr>
            </w:pPr>
            <w:r w:rsidRPr="00D721F9">
              <w:rPr>
                <w:rFonts w:ascii="Times" w:eastAsia="Times" w:hAnsi="Times" w:cs="Times"/>
                <w:szCs w:val="22"/>
                <w:lang w:val="en-US"/>
              </w:rPr>
              <w:t>For NW unloaded/empty load case or UE idle/inactive mode:</w:t>
            </w:r>
          </w:p>
          <w:p w14:paraId="7AF34B18" w14:textId="52492E0D" w:rsidR="00D21458" w:rsidRPr="00D721F9" w:rsidRDefault="2287E539" w:rsidP="2287E539">
            <w:pPr>
              <w:pStyle w:val="afb"/>
              <w:numPr>
                <w:ilvl w:val="0"/>
                <w:numId w:val="14"/>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For energy saving: analytical calculation</w:t>
            </w:r>
          </w:p>
          <w:p w14:paraId="77208A46" w14:textId="52E4726C" w:rsidR="00D21458" w:rsidRPr="00D721F9" w:rsidRDefault="2287E539" w:rsidP="2287E539">
            <w:pPr>
              <w:pStyle w:val="afb"/>
              <w:numPr>
                <w:ilvl w:val="0"/>
                <w:numId w:val="14"/>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For performance impact: analytical calculation, LLS</w:t>
            </w:r>
          </w:p>
          <w:p w14:paraId="4CF4B981" w14:textId="6A230AAC" w:rsidR="00D21458" w:rsidRPr="00D721F9" w:rsidRDefault="2287E539" w:rsidP="2287E539">
            <w:pPr>
              <w:pStyle w:val="afb"/>
              <w:numPr>
                <w:ilvl w:val="0"/>
                <w:numId w:val="15"/>
              </w:numPr>
              <w:spacing w:after="0"/>
              <w:ind w:leftChars="0" w:left="440" w:hanging="440"/>
              <w:contextualSpacing/>
              <w:rPr>
                <w:rFonts w:ascii="Times" w:eastAsia="Times" w:hAnsi="Times" w:cs="Times"/>
                <w:szCs w:val="22"/>
                <w:lang w:val="en-US"/>
              </w:rPr>
            </w:pPr>
            <w:r w:rsidRPr="00D721F9">
              <w:rPr>
                <w:rFonts w:ascii="Times" w:eastAsia="Times" w:hAnsi="Times" w:cs="Times"/>
                <w:szCs w:val="22"/>
                <w:lang w:val="en-US"/>
              </w:rPr>
              <w:t>For loaded cases and connected-mode UEs</w:t>
            </w:r>
          </w:p>
          <w:p w14:paraId="106DE7BE" w14:textId="26B16810" w:rsidR="00D21458" w:rsidRPr="00D721F9" w:rsidRDefault="2287E539" w:rsidP="2287E539">
            <w:pPr>
              <w:pStyle w:val="afb"/>
              <w:numPr>
                <w:ilvl w:val="0"/>
                <w:numId w:val="12"/>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For energy saving: SLS</w:t>
            </w:r>
          </w:p>
          <w:p w14:paraId="5EC5A244" w14:textId="1566A09B" w:rsidR="00D21458" w:rsidRPr="00D721F9" w:rsidRDefault="2287E539" w:rsidP="2287E539">
            <w:pPr>
              <w:pStyle w:val="afb"/>
              <w:numPr>
                <w:ilvl w:val="0"/>
                <w:numId w:val="12"/>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For performance impact: LLS, SLS</w:t>
            </w:r>
          </w:p>
          <w:p w14:paraId="4DCF284B" w14:textId="6A983E5B" w:rsidR="00D21458" w:rsidRPr="00D721F9" w:rsidRDefault="2287E539" w:rsidP="2287E539">
            <w:pPr>
              <w:spacing w:after="0"/>
              <w:contextualSpacing/>
              <w:rPr>
                <w:szCs w:val="22"/>
              </w:rPr>
            </w:pPr>
            <w:r w:rsidRPr="00D721F9">
              <w:rPr>
                <w:rFonts w:ascii="Times" w:eastAsia="Times" w:hAnsi="Times" w:cs="Times"/>
                <w:szCs w:val="22"/>
                <w:lang w:val="en-US"/>
              </w:rPr>
              <w:t xml:space="preserve"> </w:t>
            </w:r>
          </w:p>
          <w:p w14:paraId="7BC0D6C5" w14:textId="15C42E6F" w:rsidR="00D21458" w:rsidRPr="00D721F9" w:rsidRDefault="2287E539" w:rsidP="2287E539">
            <w:pPr>
              <w:spacing w:after="0"/>
              <w:contextualSpacing/>
              <w:rPr>
                <w:szCs w:val="22"/>
              </w:rPr>
            </w:pPr>
            <w:r w:rsidRPr="00D721F9">
              <w:rPr>
                <w:rFonts w:ascii="Times" w:eastAsia="Times" w:hAnsi="Times" w:cs="Times"/>
                <w:szCs w:val="22"/>
                <w:highlight w:val="green"/>
                <w:lang w:val="en-US"/>
              </w:rPr>
              <w:t>Agreement</w:t>
            </w:r>
          </w:p>
          <w:p w14:paraId="4A2E6E03" w14:textId="300BB2A8" w:rsidR="00D21458" w:rsidRPr="00D721F9" w:rsidRDefault="2287E539" w:rsidP="2287E539">
            <w:pPr>
              <w:spacing w:after="0" w:line="254" w:lineRule="auto"/>
              <w:contextualSpacing/>
              <w:rPr>
                <w:szCs w:val="22"/>
              </w:rPr>
            </w:pPr>
            <w:r w:rsidRPr="00D721F9">
              <w:rPr>
                <w:rFonts w:ascii="Times" w:eastAsia="Times" w:hAnsi="Times" w:cs="Times"/>
                <w:szCs w:val="22"/>
                <w:lang w:val="en-US"/>
              </w:rPr>
              <w:t>For evaluation purposes, expand the existing BS power model reference configuration with a set for ~7 GHz operation with the following parameters:</w:t>
            </w:r>
          </w:p>
          <w:tbl>
            <w:tblPr>
              <w:tblW w:w="0" w:type="auto"/>
              <w:tblLayout w:type="fixed"/>
              <w:tblLook w:val="04A0" w:firstRow="1" w:lastRow="0" w:firstColumn="1" w:lastColumn="0" w:noHBand="0" w:noVBand="1"/>
            </w:tblPr>
            <w:tblGrid>
              <w:gridCol w:w="4859"/>
              <w:gridCol w:w="4867"/>
            </w:tblGrid>
            <w:tr w:rsidR="2287E539" w:rsidRPr="00D721F9" w14:paraId="124EAF63"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88AA2B" w14:textId="69AC0033" w:rsidR="2287E539" w:rsidRPr="00D721F9" w:rsidRDefault="2287E539" w:rsidP="2287E539">
                  <w:pPr>
                    <w:tabs>
                      <w:tab w:val="left" w:pos="720"/>
                    </w:tabs>
                    <w:spacing w:line="254" w:lineRule="auto"/>
                    <w:rPr>
                      <w:szCs w:val="22"/>
                    </w:rPr>
                  </w:pPr>
                  <w:r w:rsidRPr="00D721F9">
                    <w:rPr>
                      <w:rFonts w:ascii="Times" w:eastAsia="Times" w:hAnsi="Times" w:cs="Times"/>
                      <w:szCs w:val="22"/>
                      <w:lang w:val="en-US"/>
                    </w:rPr>
                    <w:t>Property</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772CC94A" w14:textId="30436EE6" w:rsidR="2287E539" w:rsidRPr="00D721F9" w:rsidRDefault="2287E539" w:rsidP="2287E539">
                  <w:pPr>
                    <w:tabs>
                      <w:tab w:val="left" w:pos="720"/>
                    </w:tabs>
                    <w:spacing w:line="254" w:lineRule="auto"/>
                    <w:rPr>
                      <w:szCs w:val="22"/>
                    </w:rPr>
                  </w:pPr>
                  <w:r w:rsidRPr="00D721F9">
                    <w:rPr>
                      <w:rFonts w:ascii="Times" w:eastAsia="Times" w:hAnsi="Times" w:cs="Times"/>
                      <w:szCs w:val="22"/>
                      <w:lang w:val="en-US"/>
                    </w:rPr>
                    <w:t>Configuration for Set 4 around 7 GHz</w:t>
                  </w:r>
                </w:p>
              </w:tc>
            </w:tr>
            <w:tr w:rsidR="2287E539" w:rsidRPr="00D721F9" w14:paraId="6C33C29D"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D0224B" w14:textId="3D74F615" w:rsidR="2287E539" w:rsidRPr="00D721F9" w:rsidRDefault="2287E539" w:rsidP="2287E539">
                  <w:pPr>
                    <w:spacing w:line="254" w:lineRule="auto"/>
                    <w:rPr>
                      <w:szCs w:val="22"/>
                    </w:rPr>
                  </w:pPr>
                  <w:r w:rsidRPr="00D721F9">
                    <w:rPr>
                      <w:rFonts w:ascii="Times" w:eastAsia="Times" w:hAnsi="Times" w:cs="Times"/>
                      <w:szCs w:val="22"/>
                      <w:lang w:eastAsia="zh-CN"/>
                    </w:rPr>
                    <w:t>Duplex</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17B3D662" w14:textId="0CD23689" w:rsidR="2287E539" w:rsidRPr="00D721F9" w:rsidRDefault="2287E539" w:rsidP="2287E539">
                  <w:pPr>
                    <w:spacing w:line="254" w:lineRule="auto"/>
                    <w:rPr>
                      <w:szCs w:val="22"/>
                    </w:rPr>
                  </w:pPr>
                  <w:r w:rsidRPr="00D721F9">
                    <w:rPr>
                      <w:rFonts w:ascii="Times" w:eastAsia="Times" w:hAnsi="Times" w:cs="Times"/>
                      <w:szCs w:val="22"/>
                      <w:lang w:eastAsia="zh-CN"/>
                    </w:rPr>
                    <w:t>TDD</w:t>
                  </w:r>
                </w:p>
              </w:tc>
            </w:tr>
            <w:tr w:rsidR="2287E539" w:rsidRPr="00D721F9" w14:paraId="723F6E18"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206119" w14:textId="113AA7F3" w:rsidR="2287E539" w:rsidRPr="00D721F9" w:rsidRDefault="2287E539" w:rsidP="2287E539">
                  <w:pPr>
                    <w:spacing w:line="254" w:lineRule="auto"/>
                    <w:rPr>
                      <w:szCs w:val="22"/>
                    </w:rPr>
                  </w:pPr>
                  <w:r w:rsidRPr="00D721F9">
                    <w:rPr>
                      <w:rFonts w:ascii="Times" w:eastAsia="Times" w:hAnsi="Times" w:cs="Times"/>
                      <w:szCs w:val="22"/>
                      <w:lang w:eastAsia="zh-CN"/>
                    </w:rPr>
                    <w:t>BW</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65D4AC61" w14:textId="7CDFDEC9" w:rsidR="2287E539" w:rsidRPr="00D721F9" w:rsidRDefault="2287E539" w:rsidP="2287E539">
                  <w:pPr>
                    <w:spacing w:line="254" w:lineRule="auto"/>
                    <w:rPr>
                      <w:szCs w:val="22"/>
                    </w:rPr>
                  </w:pPr>
                  <w:r w:rsidRPr="00D721F9">
                    <w:rPr>
                      <w:rFonts w:ascii="Times" w:eastAsia="Times" w:hAnsi="Times" w:cs="Times"/>
                      <w:szCs w:val="22"/>
                      <w:lang w:val="en-US"/>
                    </w:rPr>
                    <w:t>[</w:t>
                  </w:r>
                  <w:r w:rsidRPr="00D721F9">
                    <w:rPr>
                      <w:rFonts w:ascii="Times" w:eastAsia="Times" w:hAnsi="Times" w:cs="Times"/>
                      <w:szCs w:val="22"/>
                      <w:lang w:eastAsia="zh-CN"/>
                    </w:rPr>
                    <w:t>1</w:t>
                  </w:r>
                  <w:r w:rsidRPr="00D721F9">
                    <w:rPr>
                      <w:rFonts w:ascii="Times" w:eastAsia="Times" w:hAnsi="Times" w:cs="Times"/>
                      <w:szCs w:val="22"/>
                      <w:lang w:val="en-US"/>
                    </w:rPr>
                    <w:t>0</w:t>
                  </w:r>
                  <w:r w:rsidRPr="00D721F9">
                    <w:rPr>
                      <w:rFonts w:ascii="Times" w:eastAsia="Times" w:hAnsi="Times" w:cs="Times"/>
                      <w:szCs w:val="22"/>
                      <w:lang w:eastAsia="zh-CN"/>
                    </w:rPr>
                    <w:t>0</w:t>
                  </w:r>
                  <w:r w:rsidRPr="00D721F9">
                    <w:rPr>
                      <w:rFonts w:ascii="Times" w:eastAsia="Times" w:hAnsi="Times" w:cs="Times"/>
                      <w:szCs w:val="22"/>
                      <w:lang w:val="en-US"/>
                    </w:rPr>
                    <w:t>, 200, 400]</w:t>
                  </w:r>
                  <w:r w:rsidRPr="00D721F9">
                    <w:rPr>
                      <w:rFonts w:ascii="Times" w:eastAsia="Times" w:hAnsi="Times" w:cs="Times"/>
                      <w:szCs w:val="22"/>
                      <w:lang w:eastAsia="zh-CN"/>
                    </w:rPr>
                    <w:t xml:space="preserve"> MHz </w:t>
                  </w:r>
                </w:p>
              </w:tc>
            </w:tr>
            <w:tr w:rsidR="2287E539" w:rsidRPr="00D721F9" w14:paraId="380DBB4C"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6A8887" w14:textId="44D133B6" w:rsidR="2287E539" w:rsidRPr="00D721F9" w:rsidRDefault="2287E539" w:rsidP="2287E539">
                  <w:pPr>
                    <w:spacing w:line="254" w:lineRule="auto"/>
                    <w:rPr>
                      <w:szCs w:val="22"/>
                    </w:rPr>
                  </w:pPr>
                  <w:r w:rsidRPr="00D721F9">
                    <w:rPr>
                      <w:rFonts w:ascii="Times" w:eastAsia="Times" w:hAnsi="Times" w:cs="Times"/>
                      <w:szCs w:val="22"/>
                      <w:lang w:eastAsia="zh-CN"/>
                    </w:rPr>
                    <w:t>SCS</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3644C177" w14:textId="59583A80" w:rsidR="2287E539" w:rsidRPr="00D721F9" w:rsidRDefault="2287E539" w:rsidP="2287E539">
                  <w:pPr>
                    <w:spacing w:line="254" w:lineRule="auto"/>
                    <w:rPr>
                      <w:szCs w:val="22"/>
                    </w:rPr>
                  </w:pPr>
                  <w:r w:rsidRPr="00D721F9">
                    <w:rPr>
                      <w:rFonts w:ascii="Times" w:eastAsia="Times" w:hAnsi="Times" w:cs="Times"/>
                      <w:szCs w:val="22"/>
                      <w:lang w:val="en-US"/>
                    </w:rPr>
                    <w:t>[</w:t>
                  </w:r>
                  <w:r w:rsidRPr="00D721F9">
                    <w:rPr>
                      <w:rFonts w:ascii="Times" w:eastAsia="Times" w:hAnsi="Times" w:cs="Times"/>
                      <w:szCs w:val="22"/>
                      <w:lang w:eastAsia="zh-CN"/>
                    </w:rPr>
                    <w:t>30 kHz</w:t>
                  </w:r>
                  <w:r w:rsidRPr="00D721F9">
                    <w:rPr>
                      <w:rFonts w:ascii="Times" w:eastAsia="Times" w:hAnsi="Times" w:cs="Times"/>
                      <w:szCs w:val="22"/>
                      <w:lang w:val="en-US"/>
                    </w:rPr>
                    <w:t>, 60 kHz]</w:t>
                  </w:r>
                </w:p>
              </w:tc>
            </w:tr>
            <w:tr w:rsidR="2287E539" w:rsidRPr="00D721F9" w14:paraId="287D53C5"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483EBE" w14:textId="7D3E9E86" w:rsidR="2287E539" w:rsidRPr="00D721F9" w:rsidRDefault="2287E539" w:rsidP="2287E539">
                  <w:pPr>
                    <w:spacing w:line="254" w:lineRule="auto"/>
                    <w:rPr>
                      <w:szCs w:val="22"/>
                    </w:rPr>
                  </w:pPr>
                  <w:r w:rsidRPr="00D721F9">
                    <w:rPr>
                      <w:rFonts w:ascii="Times" w:eastAsia="Times" w:hAnsi="Times" w:cs="Times"/>
                      <w:szCs w:val="22"/>
                      <w:lang w:eastAsia="zh-CN"/>
                    </w:rPr>
                    <w:t>Number of TRP</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3B96F893" w14:textId="2C3FA91E" w:rsidR="2287E539" w:rsidRPr="00D721F9" w:rsidRDefault="2287E539" w:rsidP="2287E539">
                  <w:pPr>
                    <w:spacing w:line="254" w:lineRule="auto"/>
                    <w:rPr>
                      <w:szCs w:val="22"/>
                    </w:rPr>
                  </w:pPr>
                  <w:r w:rsidRPr="00D721F9">
                    <w:rPr>
                      <w:rFonts w:ascii="Times" w:eastAsia="Times" w:hAnsi="Times" w:cs="Times"/>
                      <w:szCs w:val="22"/>
                      <w:lang w:eastAsia="zh-CN"/>
                    </w:rPr>
                    <w:t>1</w:t>
                  </w:r>
                </w:p>
              </w:tc>
            </w:tr>
            <w:tr w:rsidR="2287E539" w:rsidRPr="00D721F9" w14:paraId="05E41F2C"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C4FCB9" w14:textId="63B76ECF" w:rsidR="2287E539" w:rsidRPr="00D721F9" w:rsidRDefault="2287E539" w:rsidP="2287E539">
                  <w:pPr>
                    <w:spacing w:line="254" w:lineRule="auto"/>
                    <w:rPr>
                      <w:szCs w:val="22"/>
                    </w:rPr>
                  </w:pPr>
                  <w:r w:rsidRPr="00D721F9">
                    <w:rPr>
                      <w:rFonts w:ascii="Times" w:eastAsia="Times" w:hAnsi="Times" w:cs="Times"/>
                      <w:szCs w:val="22"/>
                      <w:lang w:val="en-US"/>
                    </w:rPr>
                    <w:t>Total number of DL TX RUs</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5E511715" w14:textId="6F63AED1" w:rsidR="2287E539" w:rsidRPr="00D721F9" w:rsidRDefault="2287E539" w:rsidP="2287E539">
                  <w:pPr>
                    <w:spacing w:line="254" w:lineRule="auto"/>
                    <w:rPr>
                      <w:szCs w:val="22"/>
                    </w:rPr>
                  </w:pPr>
                  <w:r w:rsidRPr="00D721F9">
                    <w:rPr>
                      <w:rFonts w:ascii="Times" w:eastAsia="Times" w:hAnsi="Times" w:cs="Times"/>
                      <w:szCs w:val="22"/>
                      <w:lang w:val="en-US"/>
                    </w:rPr>
                    <w:t>[</w:t>
                  </w:r>
                  <w:r w:rsidRPr="00D721F9">
                    <w:rPr>
                      <w:rFonts w:ascii="Times" w:eastAsia="Times" w:hAnsi="Times" w:cs="Times"/>
                      <w:szCs w:val="22"/>
                      <w:lang w:eastAsia="zh-CN"/>
                    </w:rPr>
                    <w:t>1</w:t>
                  </w:r>
                  <w:r w:rsidRPr="00D721F9">
                    <w:rPr>
                      <w:rFonts w:ascii="Times" w:eastAsia="Times" w:hAnsi="Times" w:cs="Times"/>
                      <w:szCs w:val="22"/>
                      <w:lang w:val="en-US"/>
                    </w:rPr>
                    <w:t>28, 256]</w:t>
                  </w:r>
                </w:p>
              </w:tc>
            </w:tr>
            <w:tr w:rsidR="2287E539" w:rsidRPr="00D721F9" w14:paraId="0913AD4A"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DB54A2" w14:textId="11A4D8A6" w:rsidR="2287E539" w:rsidRPr="00D721F9" w:rsidRDefault="2287E539" w:rsidP="2287E539">
                  <w:pPr>
                    <w:spacing w:line="254" w:lineRule="auto"/>
                    <w:rPr>
                      <w:szCs w:val="22"/>
                    </w:rPr>
                  </w:pPr>
                  <w:r w:rsidRPr="00D721F9">
                    <w:rPr>
                      <w:rFonts w:ascii="Times" w:eastAsia="Times" w:hAnsi="Times" w:cs="Times"/>
                      <w:szCs w:val="22"/>
                      <w:lang w:eastAsia="zh-CN"/>
                    </w:rPr>
                    <w:t>Total DL power level</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0880E75C" w14:textId="3668C068" w:rsidR="2287E539" w:rsidRPr="00D721F9" w:rsidRDefault="2287E539" w:rsidP="2287E539">
                  <w:pPr>
                    <w:spacing w:line="254" w:lineRule="auto"/>
                    <w:rPr>
                      <w:szCs w:val="22"/>
                    </w:rPr>
                  </w:pPr>
                  <w:r w:rsidRPr="00D721F9">
                    <w:rPr>
                      <w:rFonts w:ascii="Times" w:eastAsia="Times" w:hAnsi="Times" w:cs="Times"/>
                      <w:szCs w:val="22"/>
                      <w:lang w:val="en-US"/>
                    </w:rPr>
                    <w:t>[</w:t>
                  </w:r>
                  <w:r w:rsidRPr="00D721F9">
                    <w:rPr>
                      <w:rFonts w:ascii="Times" w:eastAsia="Times" w:hAnsi="Times" w:cs="Times"/>
                      <w:szCs w:val="22"/>
                      <w:lang w:eastAsia="zh-CN"/>
                    </w:rPr>
                    <w:t>56</w:t>
                  </w:r>
                  <w:r w:rsidRPr="00D721F9">
                    <w:rPr>
                      <w:rFonts w:ascii="Times" w:eastAsia="Times" w:hAnsi="Times" w:cs="Times"/>
                      <w:szCs w:val="22"/>
                      <w:lang w:val="en-US"/>
                    </w:rPr>
                    <w:t>]</w:t>
                  </w:r>
                  <w:r w:rsidRPr="00D721F9">
                    <w:rPr>
                      <w:rFonts w:ascii="Times" w:eastAsia="Times" w:hAnsi="Times" w:cs="Times"/>
                      <w:szCs w:val="22"/>
                      <w:lang w:eastAsia="zh-CN"/>
                    </w:rPr>
                    <w:t xml:space="preserve"> dBm</w:t>
                  </w:r>
                </w:p>
              </w:tc>
            </w:tr>
            <w:tr w:rsidR="2287E539" w:rsidRPr="00D721F9" w14:paraId="5CBF0FA0" w14:textId="77777777" w:rsidTr="2287E539">
              <w:trPr>
                <w:trHeight w:val="300"/>
              </w:trPr>
              <w:tc>
                <w:tcPr>
                  <w:tcW w:w="48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CEB558" w14:textId="38F5CEB2" w:rsidR="2287E539" w:rsidRPr="00D721F9" w:rsidRDefault="2287E539" w:rsidP="2287E539">
                  <w:pPr>
                    <w:spacing w:line="254" w:lineRule="auto"/>
                    <w:rPr>
                      <w:szCs w:val="22"/>
                    </w:rPr>
                  </w:pPr>
                  <w:r w:rsidRPr="00D721F9">
                    <w:rPr>
                      <w:rFonts w:ascii="Times" w:eastAsia="Times" w:hAnsi="Times" w:cs="Times"/>
                      <w:szCs w:val="22"/>
                      <w:lang w:val="en-US"/>
                    </w:rPr>
                    <w:t>Total number of UL Rx RUs</w:t>
                  </w:r>
                </w:p>
              </w:tc>
              <w:tc>
                <w:tcPr>
                  <w:tcW w:w="4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 w:type="dxa"/>
                    <w:right w:w="10" w:type="dxa"/>
                  </w:tcMar>
                </w:tcPr>
                <w:p w14:paraId="605B9C04" w14:textId="43F19C7B" w:rsidR="2287E539" w:rsidRPr="00D721F9" w:rsidRDefault="2287E539" w:rsidP="2287E539">
                  <w:pPr>
                    <w:spacing w:line="254" w:lineRule="auto"/>
                    <w:rPr>
                      <w:szCs w:val="22"/>
                    </w:rPr>
                  </w:pPr>
                  <w:r w:rsidRPr="00D721F9">
                    <w:rPr>
                      <w:rFonts w:ascii="Times" w:eastAsia="Times" w:hAnsi="Times" w:cs="Times"/>
                      <w:szCs w:val="22"/>
                      <w:lang w:val="en-US"/>
                    </w:rPr>
                    <w:t>[</w:t>
                  </w:r>
                  <w:r w:rsidRPr="00D721F9">
                    <w:rPr>
                      <w:rFonts w:ascii="Times" w:eastAsia="Times" w:hAnsi="Times" w:cs="Times"/>
                      <w:szCs w:val="22"/>
                      <w:lang w:eastAsia="zh-CN"/>
                    </w:rPr>
                    <w:t>1</w:t>
                  </w:r>
                  <w:r w:rsidRPr="00D721F9">
                    <w:rPr>
                      <w:rFonts w:ascii="Times" w:eastAsia="Times" w:hAnsi="Times" w:cs="Times"/>
                      <w:szCs w:val="22"/>
                      <w:lang w:val="en-US"/>
                    </w:rPr>
                    <w:t>28, 256]</w:t>
                  </w:r>
                </w:p>
              </w:tc>
            </w:tr>
          </w:tbl>
          <w:p w14:paraId="2AAA25B4" w14:textId="7402F25B" w:rsidR="00D21458" w:rsidRPr="00D721F9" w:rsidRDefault="2287E539" w:rsidP="2287E539">
            <w:pPr>
              <w:spacing w:after="0" w:line="254" w:lineRule="auto"/>
              <w:contextualSpacing/>
              <w:rPr>
                <w:szCs w:val="22"/>
              </w:rPr>
            </w:pPr>
            <w:r w:rsidRPr="00D721F9">
              <w:rPr>
                <w:rFonts w:ascii="Times" w:eastAsia="Times" w:hAnsi="Times" w:cs="Times"/>
                <w:szCs w:val="22"/>
                <w:lang w:val="en-US"/>
              </w:rPr>
              <w:t>Note: Bracketed values to be confirmed. Other values are not precluded.</w:t>
            </w:r>
          </w:p>
          <w:p w14:paraId="005BE4B7" w14:textId="016E2DE7" w:rsidR="00D21458" w:rsidRPr="00D721F9" w:rsidRDefault="2287E539" w:rsidP="2287E539">
            <w:pPr>
              <w:spacing w:after="0"/>
              <w:contextualSpacing/>
              <w:rPr>
                <w:szCs w:val="22"/>
              </w:rPr>
            </w:pPr>
            <w:r w:rsidRPr="00D721F9">
              <w:rPr>
                <w:rFonts w:ascii="Times" w:eastAsia="Times" w:hAnsi="Times" w:cs="Times"/>
                <w:szCs w:val="22"/>
                <w:lang w:val="en-US"/>
              </w:rPr>
              <w:t>The above configuration has no implication on supported BW, SCS for 6GR.</w:t>
            </w:r>
          </w:p>
          <w:p w14:paraId="76C7BB5E" w14:textId="3526D626" w:rsidR="00D21458" w:rsidRPr="00D721F9" w:rsidRDefault="00D21458" w:rsidP="2287E539">
            <w:pPr>
              <w:spacing w:after="0"/>
              <w:contextualSpacing/>
              <w:rPr>
                <w:rFonts w:ascii="Times" w:eastAsia="Times" w:hAnsi="Times" w:cs="Times"/>
                <w:szCs w:val="22"/>
                <w:lang w:val="en-US"/>
              </w:rPr>
            </w:pPr>
          </w:p>
          <w:p w14:paraId="1BCBE75D" w14:textId="51AD4124" w:rsidR="00D21458" w:rsidRPr="00D721F9" w:rsidRDefault="2287E539" w:rsidP="2287E539">
            <w:pPr>
              <w:spacing w:after="0"/>
              <w:contextualSpacing/>
              <w:rPr>
                <w:szCs w:val="22"/>
              </w:rPr>
            </w:pPr>
            <w:r w:rsidRPr="00D721F9">
              <w:rPr>
                <w:rFonts w:ascii="Times" w:eastAsia="Times" w:hAnsi="Times" w:cs="Times"/>
                <w:szCs w:val="22"/>
                <w:highlight w:val="green"/>
                <w:lang w:val="en-US"/>
              </w:rPr>
              <w:t>Agreement</w:t>
            </w:r>
          </w:p>
          <w:p w14:paraId="31AB1FE2" w14:textId="42CB611D" w:rsidR="00D21458" w:rsidRPr="00D721F9" w:rsidRDefault="2287E539" w:rsidP="2287E539">
            <w:pPr>
              <w:spacing w:after="0" w:line="252" w:lineRule="auto"/>
              <w:contextualSpacing/>
              <w:rPr>
                <w:szCs w:val="22"/>
              </w:rPr>
            </w:pPr>
            <w:r w:rsidRPr="00D721F9">
              <w:rPr>
                <w:rFonts w:ascii="Times" w:eastAsia="Times" w:hAnsi="Times" w:cs="Times"/>
                <w:szCs w:val="22"/>
                <w:lang w:val="en-US"/>
              </w:rPr>
              <w:t>Study whether/how to further update the BS model considering the following aspects, e.g.,</w:t>
            </w:r>
          </w:p>
          <w:p w14:paraId="3D65E75E" w14:textId="6595707B" w:rsidR="00D21458" w:rsidRPr="00D721F9" w:rsidRDefault="2287E539" w:rsidP="2287E539">
            <w:pPr>
              <w:pStyle w:val="afb"/>
              <w:numPr>
                <w:ilvl w:val="0"/>
                <w:numId w:val="11"/>
              </w:numPr>
              <w:spacing w:after="0" w:line="252" w:lineRule="auto"/>
              <w:ind w:leftChars="0" w:left="440" w:hanging="440"/>
              <w:contextualSpacing/>
              <w:rPr>
                <w:rFonts w:ascii="Times" w:eastAsia="Times" w:hAnsi="Times" w:cs="Times"/>
                <w:szCs w:val="22"/>
                <w:lang w:val="en-US"/>
              </w:rPr>
            </w:pPr>
            <w:r w:rsidRPr="00D721F9">
              <w:rPr>
                <w:rFonts w:ascii="Times" w:eastAsia="Times" w:hAnsi="Times" w:cs="Times"/>
                <w:szCs w:val="22"/>
                <w:lang w:val="en-US"/>
              </w:rPr>
              <w:t xml:space="preserve">Whether to </w:t>
            </w:r>
            <w:proofErr w:type="spellStart"/>
            <w:r w:rsidRPr="00D721F9">
              <w:rPr>
                <w:rFonts w:ascii="Times" w:eastAsia="Times" w:hAnsi="Times" w:cs="Times"/>
                <w:szCs w:val="22"/>
                <w:lang w:val="en-US"/>
              </w:rPr>
              <w:t>downselect</w:t>
            </w:r>
            <w:proofErr w:type="spellEnd"/>
            <w:r w:rsidRPr="00D721F9">
              <w:rPr>
                <w:rFonts w:ascii="Times" w:eastAsia="Times" w:hAnsi="Times" w:cs="Times"/>
                <w:szCs w:val="22"/>
                <w:lang w:val="en-US"/>
              </w:rPr>
              <w:t xml:space="preserve"> between Cat.1 and Cat. 2,</w:t>
            </w:r>
          </w:p>
          <w:p w14:paraId="12AE05B5" w14:textId="2183D43B" w:rsidR="00D21458" w:rsidRPr="00D721F9" w:rsidRDefault="2287E539" w:rsidP="2287E539">
            <w:pPr>
              <w:pStyle w:val="afb"/>
              <w:numPr>
                <w:ilvl w:val="0"/>
                <w:numId w:val="11"/>
              </w:numPr>
              <w:spacing w:after="0" w:line="252" w:lineRule="auto"/>
              <w:ind w:leftChars="0" w:left="440" w:hanging="440"/>
              <w:contextualSpacing/>
              <w:rPr>
                <w:rFonts w:ascii="Times" w:eastAsia="Times" w:hAnsi="Times" w:cs="Times"/>
                <w:szCs w:val="22"/>
                <w:lang w:val="en-US"/>
              </w:rPr>
            </w:pPr>
            <w:r w:rsidRPr="00D721F9">
              <w:rPr>
                <w:rFonts w:ascii="Times" w:eastAsia="Times" w:hAnsi="Times" w:cs="Times"/>
                <w:szCs w:val="22"/>
                <w:lang w:val="en-US"/>
              </w:rPr>
              <w:t>Updates of parameter values (including defining a new Cat),</w:t>
            </w:r>
          </w:p>
          <w:p w14:paraId="7E1EEBD8" w14:textId="20065C86" w:rsidR="00D21458" w:rsidRPr="00D721F9" w:rsidRDefault="2287E539" w:rsidP="2287E539">
            <w:pPr>
              <w:pStyle w:val="afb"/>
              <w:numPr>
                <w:ilvl w:val="0"/>
                <w:numId w:val="11"/>
              </w:numPr>
              <w:spacing w:after="0" w:line="252" w:lineRule="auto"/>
              <w:ind w:leftChars="0" w:left="440" w:hanging="440"/>
              <w:contextualSpacing/>
              <w:rPr>
                <w:rFonts w:ascii="Times" w:eastAsia="Times" w:hAnsi="Times" w:cs="Times"/>
                <w:szCs w:val="22"/>
                <w:lang w:val="en-US"/>
              </w:rPr>
            </w:pPr>
            <w:r w:rsidRPr="00D721F9">
              <w:rPr>
                <w:rFonts w:ascii="Times" w:eastAsia="Times" w:hAnsi="Times" w:cs="Times"/>
                <w:szCs w:val="22"/>
                <w:lang w:val="en-US"/>
              </w:rPr>
              <w:t>Updates of power scaling, power states (including additional PSs)</w:t>
            </w:r>
          </w:p>
          <w:p w14:paraId="7BED1272" w14:textId="1C98EE51" w:rsidR="00DD3BDB" w:rsidRPr="00D721F9" w:rsidRDefault="2287E539" w:rsidP="00DD3BDB">
            <w:pPr>
              <w:pStyle w:val="afb"/>
              <w:numPr>
                <w:ilvl w:val="0"/>
                <w:numId w:val="11"/>
              </w:numPr>
              <w:spacing w:line="252" w:lineRule="auto"/>
              <w:ind w:leftChars="0" w:left="440" w:hanging="440"/>
              <w:contextualSpacing/>
              <w:rPr>
                <w:szCs w:val="22"/>
              </w:rPr>
            </w:pPr>
            <w:r w:rsidRPr="00D721F9">
              <w:rPr>
                <w:rFonts w:ascii="Times" w:eastAsia="Times" w:hAnsi="Times" w:cs="Times"/>
                <w:szCs w:val="22"/>
                <w:lang w:val="en-US"/>
              </w:rPr>
              <w:t>Etc.</w:t>
            </w:r>
            <w:r w:rsidR="00D21458" w:rsidRPr="00D721F9">
              <w:rPr>
                <w:szCs w:val="22"/>
              </w:rPr>
              <w:br/>
            </w:r>
            <w:r w:rsidR="00D21458" w:rsidRPr="00D721F9">
              <w:rPr>
                <w:szCs w:val="22"/>
              </w:rPr>
              <w:br/>
            </w:r>
            <w:r w:rsidRPr="00D721F9">
              <w:rPr>
                <w:rFonts w:ascii="Times" w:eastAsia="Times" w:hAnsi="Times" w:cs="Times"/>
                <w:szCs w:val="22"/>
              </w:rPr>
              <w:t>Note: The defined BS power models does not preclude use case-specific enhancements regarding, e.g., multi-TRP, SBFD, multi-carrier etc</w:t>
            </w:r>
            <w:r w:rsidR="00D21458" w:rsidRPr="00D721F9">
              <w:rPr>
                <w:szCs w:val="22"/>
              </w:rPr>
              <w:br/>
            </w:r>
          </w:p>
          <w:p w14:paraId="111287F9" w14:textId="77777777" w:rsidR="00DD3BDB" w:rsidRDefault="2287E539" w:rsidP="00DD3BDB">
            <w:pPr>
              <w:pStyle w:val="afb"/>
              <w:spacing w:after="0" w:line="252" w:lineRule="auto"/>
              <w:ind w:leftChars="0" w:left="0"/>
              <w:contextualSpacing/>
              <w:rPr>
                <w:rFonts w:ascii="Times" w:hAnsi="Times" w:cs="Times"/>
                <w:szCs w:val="22"/>
                <w:lang w:val="en-US" w:eastAsia="ko-KR"/>
              </w:rPr>
            </w:pPr>
            <w:r w:rsidRPr="00D721F9">
              <w:rPr>
                <w:rFonts w:eastAsia="Times New Roman"/>
                <w:szCs w:val="22"/>
                <w:highlight w:val="green"/>
              </w:rPr>
              <w:t>Agreement</w:t>
            </w:r>
            <w:r w:rsidR="00D21458" w:rsidRPr="00D721F9">
              <w:rPr>
                <w:szCs w:val="22"/>
              </w:rPr>
              <w:br/>
            </w:r>
            <w:r w:rsidRPr="00D721F9">
              <w:rPr>
                <w:rFonts w:ascii="Times" w:eastAsia="Times" w:hAnsi="Times" w:cs="Times"/>
                <w:szCs w:val="22"/>
              </w:rPr>
              <w:t>Study and evaluate</w:t>
            </w:r>
            <w:r w:rsidRPr="00D721F9">
              <w:rPr>
                <w:rFonts w:ascii="Times" w:eastAsia="Times" w:hAnsi="Times" w:cs="Times"/>
                <w:color w:val="FF0000"/>
                <w:szCs w:val="22"/>
              </w:rPr>
              <w:t xml:space="preserve"> </w:t>
            </w:r>
            <w:r w:rsidRPr="00D721F9">
              <w:rPr>
                <w:rFonts w:ascii="Times" w:eastAsia="Times" w:hAnsi="Times" w:cs="Times"/>
                <w:szCs w:val="22"/>
              </w:rPr>
              <w:t>NW energy savings and the impact on UE performance and user experience with respect to 20ms and longer periodicities of sync signal(s) at least for initial access with the following consideration, but not limited to</w:t>
            </w:r>
            <w:r w:rsidRPr="00D721F9">
              <w:rPr>
                <w:rFonts w:ascii="Times" w:eastAsia="Times" w:hAnsi="Times" w:cs="Times"/>
                <w:szCs w:val="22"/>
                <w:lang w:val="en-US"/>
              </w:rPr>
              <w:t>:</w:t>
            </w:r>
          </w:p>
          <w:p w14:paraId="280576A6" w14:textId="21C490FE" w:rsidR="00D21458" w:rsidRPr="00D721F9" w:rsidRDefault="2287E539" w:rsidP="00DD3BDB">
            <w:pPr>
              <w:pStyle w:val="afb"/>
              <w:spacing w:after="0" w:line="252" w:lineRule="auto"/>
              <w:ind w:leftChars="0" w:left="0"/>
              <w:contextualSpacing/>
              <w:rPr>
                <w:rFonts w:ascii="Times" w:eastAsia="Times" w:hAnsi="Times" w:cs="Times"/>
                <w:szCs w:val="22"/>
                <w:lang w:val="en-US"/>
              </w:rPr>
            </w:pPr>
            <w:r w:rsidRPr="00D721F9">
              <w:rPr>
                <w:rFonts w:ascii="Times" w:eastAsia="Times" w:hAnsi="Times" w:cs="Times"/>
                <w:szCs w:val="22"/>
                <w:lang w:val="en-US"/>
              </w:rPr>
              <w:t>BS assumptions:</w:t>
            </w:r>
          </w:p>
          <w:p w14:paraId="73279F51" w14:textId="6B6DF4BA"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Cell-common signaling (e.g., sync signal(s), broadcast PDCCH, SIB-1, SIB, paging, PRACH), e.g.,</w:t>
            </w:r>
          </w:p>
          <w:p w14:paraId="1D7D6C8F" w14:textId="018062D4"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lastRenderedPageBreak/>
              <w:t>Clustered provisioning of different cell-common signaling,</w:t>
            </w:r>
          </w:p>
          <w:p w14:paraId="3F09EF86" w14:textId="38C5A2CF"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t>On-demand provisioning of different cell-common signaling,</w:t>
            </w:r>
          </w:p>
          <w:p w14:paraId="1BFC66B1" w14:textId="02AFCC71"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UE-specific signaling (for low, light, medium loads), e.g.,</w:t>
            </w:r>
          </w:p>
          <w:p w14:paraId="2F367BD7" w14:textId="33EA3451"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t>Clustered provisioning with cell-common signaling,</w:t>
            </w:r>
          </w:p>
          <w:p w14:paraId="54476BCB" w14:textId="3910977A"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proofErr w:type="spellStart"/>
            <w:r w:rsidRPr="00D721F9">
              <w:rPr>
                <w:rFonts w:ascii="Times" w:eastAsia="Times" w:hAnsi="Times" w:cs="Times"/>
                <w:szCs w:val="22"/>
                <w:lang w:val="en-US"/>
              </w:rPr>
              <w:t>Unclustered</w:t>
            </w:r>
            <w:proofErr w:type="spellEnd"/>
            <w:r w:rsidRPr="00D721F9">
              <w:rPr>
                <w:rFonts w:ascii="Times" w:eastAsia="Times" w:hAnsi="Times" w:cs="Times"/>
                <w:szCs w:val="22"/>
                <w:lang w:val="en-US"/>
              </w:rPr>
              <w:t xml:space="preserve"> provisioning with cell-common signaling,</w:t>
            </w:r>
          </w:p>
          <w:p w14:paraId="2F883E5B" w14:textId="7FA9606C"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lang w:val="en-US"/>
              </w:rPr>
              <w:t>UE impact:</w:t>
            </w:r>
          </w:p>
          <w:p w14:paraId="5E469F34" w14:textId="5FF40BAD"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Cell search complexity and latency, including frequency search latency,</w:t>
            </w:r>
          </w:p>
          <w:p w14:paraId="557321F7" w14:textId="0ACDC08E"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UE Power consumption,</w:t>
            </w:r>
          </w:p>
          <w:p w14:paraId="31B3468C" w14:textId="7CEBA302"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 xml:space="preserve">Sync signal detection, coverage and tracking performance, </w:t>
            </w:r>
          </w:p>
          <w:p w14:paraId="4334ADAC" w14:textId="54EE4E7F"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rPr>
              <w:t>RRM, mobility</w:t>
            </w:r>
            <w:r w:rsidRPr="00D721F9">
              <w:rPr>
                <w:rFonts w:ascii="Times" w:eastAsia="Times" w:hAnsi="Times" w:cs="Times"/>
                <w:szCs w:val="22"/>
                <w:lang w:val="en-US"/>
              </w:rPr>
              <w:t>,</w:t>
            </w:r>
          </w:p>
          <w:p w14:paraId="066892BD" w14:textId="776F617A"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Beam management,</w:t>
            </w:r>
          </w:p>
          <w:p w14:paraId="6247E25E" w14:textId="75F3493E"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Other properties are not precluded,</w:t>
            </w:r>
          </w:p>
          <w:p w14:paraId="4F2921EF" w14:textId="0374D70C" w:rsidR="00D21458" w:rsidRPr="00D721F9" w:rsidRDefault="2287E539" w:rsidP="2287E539">
            <w:pPr>
              <w:pStyle w:val="afb"/>
              <w:numPr>
                <w:ilvl w:val="0"/>
                <w:numId w:val="10"/>
              </w:numPr>
              <w:spacing w:after="0" w:line="254" w:lineRule="auto"/>
              <w:ind w:leftChars="0" w:left="360" w:hanging="360"/>
              <w:contextualSpacing/>
              <w:rPr>
                <w:rFonts w:ascii="Times" w:eastAsia="Times" w:hAnsi="Times" w:cs="Times"/>
                <w:szCs w:val="22"/>
                <w:lang w:val="en-US"/>
              </w:rPr>
            </w:pPr>
            <w:r w:rsidRPr="00D721F9">
              <w:rPr>
                <w:rFonts w:ascii="Times" w:eastAsia="Times" w:hAnsi="Times" w:cs="Times"/>
                <w:szCs w:val="22"/>
                <w:lang w:val="en-US"/>
              </w:rPr>
              <w:t>Improvements to address identified impact, e.g.,</w:t>
            </w:r>
          </w:p>
          <w:p w14:paraId="7E959645" w14:textId="13ED9F92"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t>Additional sync signal needs,</w:t>
            </w:r>
          </w:p>
          <w:p w14:paraId="4553162B" w14:textId="1C575266"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t>Adaptation of sync signal transmission periodicity,</w:t>
            </w:r>
          </w:p>
          <w:p w14:paraId="0A46D1C8" w14:textId="400C4863" w:rsidR="00D21458" w:rsidRPr="00D721F9" w:rsidRDefault="2287E539" w:rsidP="2287E539">
            <w:pPr>
              <w:pStyle w:val="afb"/>
              <w:numPr>
                <w:ilvl w:val="1"/>
                <w:numId w:val="10"/>
              </w:numPr>
              <w:spacing w:after="0" w:line="254" w:lineRule="auto"/>
              <w:ind w:leftChars="0" w:left="1080" w:hanging="360"/>
              <w:contextualSpacing/>
              <w:rPr>
                <w:rFonts w:ascii="Times" w:eastAsia="Times" w:hAnsi="Times" w:cs="Times"/>
                <w:szCs w:val="22"/>
                <w:lang w:val="en-US"/>
              </w:rPr>
            </w:pPr>
            <w:r w:rsidRPr="00D721F9">
              <w:rPr>
                <w:rFonts w:ascii="Times" w:eastAsia="Times" w:hAnsi="Times" w:cs="Times"/>
                <w:szCs w:val="22"/>
                <w:lang w:val="en-US"/>
              </w:rPr>
              <w:t>Sparser synch raster.</w:t>
            </w:r>
          </w:p>
          <w:p w14:paraId="69AD8157" w14:textId="06FFAE6B" w:rsidR="00D21458" w:rsidRPr="00D721F9" w:rsidRDefault="2287E539" w:rsidP="2287E539">
            <w:pPr>
              <w:spacing w:after="120"/>
              <w:ind w:left="1304" w:hanging="1304"/>
              <w:contextualSpacing/>
              <w:rPr>
                <w:szCs w:val="22"/>
              </w:rPr>
            </w:pPr>
            <w:r w:rsidRPr="00D721F9">
              <w:rPr>
                <w:rFonts w:eastAsia="Times New Roman"/>
                <w:szCs w:val="22"/>
              </w:rPr>
              <w:t xml:space="preserve"> </w:t>
            </w:r>
          </w:p>
          <w:p w14:paraId="1959CE23" w14:textId="2C3A9973"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rPr>
              <w:t>Agreement</w:t>
            </w:r>
          </w:p>
          <w:p w14:paraId="28EEC0C7" w14:textId="1F78A0DC" w:rsidR="00D21458" w:rsidRPr="00D721F9" w:rsidRDefault="2287E539" w:rsidP="2287E539">
            <w:pPr>
              <w:spacing w:after="0"/>
              <w:contextualSpacing/>
              <w:rPr>
                <w:szCs w:val="22"/>
              </w:rPr>
            </w:pPr>
            <w:r w:rsidRPr="00D721F9">
              <w:rPr>
                <w:rFonts w:eastAsia="Times New Roman"/>
                <w:szCs w:val="22"/>
                <w:lang w:val="en-US"/>
              </w:rPr>
              <w:t>Study and evaluate on-demand and/or periodic SIB-1 transmission with respect to</w:t>
            </w:r>
          </w:p>
          <w:p w14:paraId="3DCF63D6" w14:textId="77BD3E8B" w:rsidR="00D21458" w:rsidRPr="00D721F9" w:rsidRDefault="2287E539" w:rsidP="2287E539">
            <w:pPr>
              <w:pStyle w:val="afb"/>
              <w:numPr>
                <w:ilvl w:val="0"/>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NW energy savings potential and UE power consumption impact,</w:t>
            </w:r>
          </w:p>
          <w:p w14:paraId="5C23551D" w14:textId="4C1AD31E" w:rsidR="00D21458" w:rsidRPr="00D721F9" w:rsidRDefault="2287E539" w:rsidP="2287E539">
            <w:pPr>
              <w:pStyle w:val="afb"/>
              <w:numPr>
                <w:ilvl w:val="0"/>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SIB-1 acquisition delay,</w:t>
            </w:r>
          </w:p>
          <w:p w14:paraId="6FB1E23B" w14:textId="7E75FF9E" w:rsidR="00D21458" w:rsidRPr="00D721F9" w:rsidRDefault="2287E539" w:rsidP="2287E539">
            <w:pPr>
              <w:pStyle w:val="afb"/>
              <w:numPr>
                <w:ilvl w:val="0"/>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NW and UE complexity,</w:t>
            </w:r>
          </w:p>
          <w:p w14:paraId="4550E521" w14:textId="4F8DF3F7" w:rsidR="00D21458" w:rsidRPr="00D721F9" w:rsidRDefault="2287E539" w:rsidP="2287E539">
            <w:pPr>
              <w:pStyle w:val="afb"/>
              <w:numPr>
                <w:ilvl w:val="0"/>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Coverage,</w:t>
            </w:r>
          </w:p>
          <w:p w14:paraId="364B12A6" w14:textId="3266D0F1" w:rsidR="00D21458" w:rsidRPr="00D721F9" w:rsidRDefault="2287E539" w:rsidP="2287E539">
            <w:pPr>
              <w:pStyle w:val="afb"/>
              <w:numPr>
                <w:ilvl w:val="0"/>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 xml:space="preserve">Applicable deployment scenarios, </w:t>
            </w:r>
            <w:proofErr w:type="gramStart"/>
            <w:r w:rsidRPr="00D721F9">
              <w:rPr>
                <w:rFonts w:ascii="Times" w:eastAsia="Times" w:hAnsi="Times" w:cs="Times"/>
                <w:szCs w:val="22"/>
                <w:lang w:val="en-US"/>
              </w:rPr>
              <w:t>e.g.,:</w:t>
            </w:r>
            <w:proofErr w:type="gramEnd"/>
          </w:p>
          <w:p w14:paraId="661A0164" w14:textId="3534E3EF" w:rsidR="00D21458" w:rsidRPr="00D721F9" w:rsidRDefault="2287E539" w:rsidP="2287E539">
            <w:pPr>
              <w:pStyle w:val="afb"/>
              <w:numPr>
                <w:ilvl w:val="1"/>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Standalone cell/carrier,</w:t>
            </w:r>
          </w:p>
          <w:p w14:paraId="4BBEB7A6" w14:textId="1E790DF4" w:rsidR="00D21458" w:rsidRPr="00D721F9" w:rsidRDefault="2287E539" w:rsidP="2287E539">
            <w:pPr>
              <w:pStyle w:val="afb"/>
              <w:numPr>
                <w:ilvl w:val="1"/>
                <w:numId w:val="9"/>
              </w:numPr>
              <w:spacing w:after="0" w:line="257" w:lineRule="auto"/>
              <w:ind w:leftChars="0"/>
              <w:contextualSpacing/>
              <w:rPr>
                <w:rFonts w:ascii="Times" w:eastAsia="Times" w:hAnsi="Times" w:cs="Times"/>
                <w:szCs w:val="22"/>
                <w:lang w:val="en-US"/>
              </w:rPr>
            </w:pPr>
            <w:r w:rsidRPr="00D721F9">
              <w:rPr>
                <w:rFonts w:ascii="Times" w:eastAsia="Times" w:hAnsi="Times" w:cs="Times"/>
                <w:szCs w:val="22"/>
                <w:lang w:val="en-US"/>
              </w:rPr>
              <w:t>Multiple TRPs/cells/carriers.</w:t>
            </w:r>
          </w:p>
          <w:p w14:paraId="5CB55FBF" w14:textId="404A188A"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lang w:val="en-US"/>
              </w:rPr>
              <w:t xml:space="preserve"> </w:t>
            </w:r>
          </w:p>
          <w:p w14:paraId="1FFD4766" w14:textId="75E30589"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lang w:val="en-US"/>
              </w:rPr>
              <w:t xml:space="preserve"> </w:t>
            </w:r>
          </w:p>
          <w:p w14:paraId="31413A79" w14:textId="353E97FB"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lang w:val="en-US"/>
              </w:rPr>
              <w:t>Agreement</w:t>
            </w:r>
          </w:p>
          <w:p w14:paraId="594D2E74" w14:textId="037140BF" w:rsidR="00D21458" w:rsidRPr="00D721F9" w:rsidRDefault="2287E539" w:rsidP="2287E539">
            <w:pPr>
              <w:tabs>
                <w:tab w:val="left" w:pos="0"/>
              </w:tabs>
              <w:spacing w:after="0" w:line="252" w:lineRule="auto"/>
              <w:contextualSpacing/>
              <w:rPr>
                <w:szCs w:val="22"/>
              </w:rPr>
            </w:pPr>
            <w:r w:rsidRPr="00D721F9">
              <w:rPr>
                <w:rFonts w:ascii="Times" w:eastAsia="Times" w:hAnsi="Times" w:cs="Times"/>
                <w:szCs w:val="22"/>
                <w:lang w:val="en-US"/>
              </w:rPr>
              <w:t>For 6GR energy efficiency evaluation purposes, reuse the existing UE power consumption model FR1 and FR2 reference configurations in TR 38.840 for operation up to around 7GHz and within 24.25 GHz – 52.6 GHz, respectively.</w:t>
            </w:r>
          </w:p>
          <w:p w14:paraId="52B575ED" w14:textId="6DDDE7FD" w:rsidR="00D21458" w:rsidRPr="00D721F9" w:rsidRDefault="2287E539" w:rsidP="2287E539">
            <w:pPr>
              <w:pStyle w:val="afb"/>
              <w:numPr>
                <w:ilvl w:val="0"/>
                <w:numId w:val="8"/>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 xml:space="preserve">Scaling rules can be updated, including additional </w:t>
            </w:r>
            <w:proofErr w:type="gramStart"/>
            <w:r w:rsidRPr="00D721F9">
              <w:rPr>
                <w:rFonts w:ascii="Times" w:eastAsia="Times" w:hAnsi="Times" w:cs="Times"/>
                <w:szCs w:val="22"/>
                <w:lang w:val="en-US"/>
              </w:rPr>
              <w:t>rule(s)</w:t>
            </w:r>
            <w:proofErr w:type="gramEnd"/>
            <w:r w:rsidRPr="00D721F9">
              <w:rPr>
                <w:rFonts w:ascii="Times" w:eastAsia="Times" w:hAnsi="Times" w:cs="Times"/>
                <w:szCs w:val="22"/>
                <w:lang w:val="en-US"/>
              </w:rPr>
              <w:t xml:space="preserve"> for scaling UE power consumption, and including around 7GHz specific update</w:t>
            </w:r>
          </w:p>
          <w:p w14:paraId="17321AE4" w14:textId="4315D944" w:rsidR="00D21458" w:rsidRPr="00D721F9" w:rsidRDefault="2287E539" w:rsidP="2287E539">
            <w:pPr>
              <w:pStyle w:val="afb"/>
              <w:numPr>
                <w:ilvl w:val="1"/>
                <w:numId w:val="8"/>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FFS: details.</w:t>
            </w:r>
          </w:p>
          <w:p w14:paraId="70C7417A" w14:textId="7E81D7B0" w:rsidR="00D21458" w:rsidRPr="00D721F9" w:rsidRDefault="2287E539" w:rsidP="2287E539">
            <w:pPr>
              <w:pStyle w:val="afb"/>
              <w:numPr>
                <w:ilvl w:val="0"/>
                <w:numId w:val="8"/>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Power value and transition time update, if necessary, including around 7GHz specific update</w:t>
            </w:r>
          </w:p>
          <w:p w14:paraId="00A49E5D" w14:textId="5F1E672B" w:rsidR="00D21458" w:rsidRPr="00D721F9" w:rsidRDefault="2287E539" w:rsidP="2287E539">
            <w:pPr>
              <w:pStyle w:val="afb"/>
              <w:numPr>
                <w:ilvl w:val="0"/>
                <w:numId w:val="8"/>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No implication on supported BW, SCS, modulation and antenna setting for 6GR</w:t>
            </w:r>
          </w:p>
          <w:p w14:paraId="4DB852E3" w14:textId="4D7DC7E8" w:rsidR="00D21458" w:rsidRPr="00D721F9" w:rsidRDefault="2287E539" w:rsidP="2287E539">
            <w:pPr>
              <w:pStyle w:val="afb"/>
              <w:numPr>
                <w:ilvl w:val="0"/>
                <w:numId w:val="8"/>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Revisit if SCS for around 7GHz is different with respect to the reference configuration</w:t>
            </w:r>
          </w:p>
          <w:p w14:paraId="54BC55BC" w14:textId="0DD1D396" w:rsidR="00D21458" w:rsidRPr="00D721F9" w:rsidRDefault="2287E539" w:rsidP="2287E539">
            <w:pPr>
              <w:tabs>
                <w:tab w:val="left" w:pos="0"/>
              </w:tabs>
              <w:spacing w:after="0" w:line="252" w:lineRule="auto"/>
              <w:ind w:left="720"/>
              <w:contextualSpacing/>
              <w:rPr>
                <w:szCs w:val="22"/>
              </w:rPr>
            </w:pPr>
            <w:r w:rsidRPr="00D721F9">
              <w:rPr>
                <w:rFonts w:ascii="Times" w:eastAsia="Times" w:hAnsi="Times" w:cs="Times"/>
                <w:szCs w:val="22"/>
                <w:lang w:val="en-US"/>
              </w:rPr>
              <w:t xml:space="preserve"> </w:t>
            </w:r>
          </w:p>
          <w:p w14:paraId="5757F4E0" w14:textId="23E552FA"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lang w:val="en-US"/>
              </w:rPr>
              <w:t>Agreement</w:t>
            </w:r>
          </w:p>
          <w:p w14:paraId="42999A83" w14:textId="71B6E45F" w:rsidR="00D21458" w:rsidRPr="00D721F9" w:rsidRDefault="2287E539" w:rsidP="2287E539">
            <w:pPr>
              <w:tabs>
                <w:tab w:val="left" w:pos="0"/>
              </w:tabs>
              <w:spacing w:after="0" w:line="252" w:lineRule="auto"/>
              <w:contextualSpacing/>
              <w:rPr>
                <w:szCs w:val="22"/>
              </w:rPr>
            </w:pPr>
            <w:r w:rsidRPr="00D721F9">
              <w:rPr>
                <w:rFonts w:ascii="Times" w:eastAsia="Times" w:hAnsi="Times" w:cs="Times"/>
                <w:szCs w:val="22"/>
                <w:lang w:val="en-US"/>
              </w:rPr>
              <w:t>Study and evaluate DL WUS of OFDM based sequence and corresponding mechanisms for 6GR EE improvement, regarding at least the following aspects:</w:t>
            </w:r>
          </w:p>
          <w:p w14:paraId="01588770" w14:textId="7D955530" w:rsidR="00D21458" w:rsidRPr="00D721F9" w:rsidRDefault="2287E539" w:rsidP="2287E539">
            <w:pPr>
              <w:pStyle w:val="afb"/>
              <w:numPr>
                <w:ilvl w:val="0"/>
                <w:numId w:val="7"/>
              </w:numPr>
              <w:spacing w:after="0" w:line="252" w:lineRule="auto"/>
              <w:ind w:leftChars="0" w:left="720" w:hanging="360"/>
              <w:contextualSpacing/>
              <w:rPr>
                <w:rFonts w:ascii="Times" w:eastAsia="Times" w:hAnsi="Times" w:cs="Times"/>
                <w:szCs w:val="22"/>
                <w:lang w:val="en-US"/>
              </w:rPr>
            </w:pPr>
            <w:r w:rsidRPr="00D721F9">
              <w:rPr>
                <w:rFonts w:ascii="Times" w:eastAsia="Times" w:hAnsi="Times" w:cs="Times"/>
                <w:szCs w:val="22"/>
                <w:lang w:val="en-US"/>
              </w:rPr>
              <w:t>Coverage target for DL WUS (e.g., same as PDCCH, common sync signal, or other)</w:t>
            </w:r>
          </w:p>
          <w:p w14:paraId="17C3A7F2" w14:textId="3DF58858" w:rsidR="00D21458" w:rsidRPr="00D721F9" w:rsidRDefault="2287E539" w:rsidP="2287E539">
            <w:pPr>
              <w:pStyle w:val="afb"/>
              <w:numPr>
                <w:ilvl w:val="0"/>
                <w:numId w:val="7"/>
              </w:numPr>
              <w:spacing w:after="0" w:line="252" w:lineRule="auto"/>
              <w:ind w:leftChars="0" w:left="720" w:hanging="360"/>
              <w:contextualSpacing/>
              <w:rPr>
                <w:rFonts w:ascii="Times" w:eastAsia="Times" w:hAnsi="Times" w:cs="Times"/>
                <w:szCs w:val="22"/>
                <w:lang w:val="en-US"/>
              </w:rPr>
            </w:pPr>
            <w:r w:rsidRPr="00D721F9">
              <w:rPr>
                <w:rFonts w:ascii="Times" w:eastAsia="Times" w:hAnsi="Times" w:cs="Times"/>
                <w:szCs w:val="22"/>
                <w:lang w:val="en-US"/>
              </w:rPr>
              <w:t>Measurements and/or synchronization.</w:t>
            </w:r>
          </w:p>
          <w:p w14:paraId="798D74AB" w14:textId="28D07FE1" w:rsidR="00D21458" w:rsidRPr="00D721F9" w:rsidRDefault="2287E539" w:rsidP="2287E539">
            <w:pPr>
              <w:pStyle w:val="afb"/>
              <w:numPr>
                <w:ilvl w:val="0"/>
                <w:numId w:val="7"/>
              </w:numPr>
              <w:spacing w:after="0" w:line="252" w:lineRule="auto"/>
              <w:ind w:leftChars="0" w:left="720" w:hanging="360"/>
              <w:contextualSpacing/>
              <w:rPr>
                <w:rFonts w:ascii="Times" w:eastAsia="Times" w:hAnsi="Times" w:cs="Times"/>
                <w:szCs w:val="22"/>
                <w:lang w:val="en-US"/>
              </w:rPr>
            </w:pPr>
            <w:r w:rsidRPr="00D721F9">
              <w:rPr>
                <w:rFonts w:ascii="Times" w:eastAsia="Times" w:hAnsi="Times" w:cs="Times"/>
                <w:szCs w:val="22"/>
                <w:lang w:val="en-US"/>
              </w:rPr>
              <w:t>System overhead and network energy consumption/UE energy saving for UE operation with the DL WUS.</w:t>
            </w:r>
          </w:p>
          <w:p w14:paraId="62B6A2DE" w14:textId="1DED3980" w:rsidR="00D21458" w:rsidRPr="00D721F9" w:rsidRDefault="2287E539" w:rsidP="2287E539">
            <w:pPr>
              <w:pStyle w:val="afb"/>
              <w:numPr>
                <w:ilvl w:val="0"/>
                <w:numId w:val="7"/>
              </w:numPr>
              <w:spacing w:after="0" w:line="254" w:lineRule="auto"/>
              <w:ind w:leftChars="0" w:left="720" w:hanging="360"/>
              <w:contextualSpacing/>
              <w:rPr>
                <w:rFonts w:ascii="Times" w:eastAsia="Times" w:hAnsi="Times" w:cs="Times"/>
                <w:szCs w:val="22"/>
                <w:lang w:val="en-US"/>
              </w:rPr>
            </w:pPr>
            <w:r w:rsidRPr="00D721F9">
              <w:rPr>
                <w:rFonts w:ascii="Times" w:eastAsia="Times" w:hAnsi="Times" w:cs="Times"/>
                <w:szCs w:val="22"/>
                <w:lang w:val="en-US"/>
              </w:rPr>
              <w:t>RRC states</w:t>
            </w:r>
          </w:p>
          <w:p w14:paraId="71073D1A" w14:textId="5B79F847" w:rsidR="00D21458" w:rsidRPr="00F45C5A" w:rsidRDefault="2287E539" w:rsidP="2287E539">
            <w:pPr>
              <w:pStyle w:val="afb"/>
              <w:numPr>
                <w:ilvl w:val="0"/>
                <w:numId w:val="7"/>
              </w:numPr>
              <w:spacing w:after="0" w:line="254" w:lineRule="auto"/>
              <w:ind w:leftChars="0" w:left="720" w:hanging="360"/>
              <w:contextualSpacing/>
              <w:rPr>
                <w:rFonts w:ascii="Times" w:eastAsia="Times" w:hAnsi="Times" w:cs="Times"/>
                <w:szCs w:val="22"/>
                <w:lang w:val="en-US"/>
              </w:rPr>
            </w:pPr>
            <w:r w:rsidRPr="00D721F9">
              <w:rPr>
                <w:rFonts w:ascii="Times" w:eastAsia="Times" w:hAnsi="Times" w:cs="Times"/>
                <w:szCs w:val="22"/>
                <w:lang w:val="en-US"/>
              </w:rPr>
              <w:lastRenderedPageBreak/>
              <w:t>Other functionalities</w:t>
            </w:r>
          </w:p>
          <w:p w14:paraId="1881CF4B" w14:textId="77777777" w:rsidR="00F45C5A" w:rsidRPr="00D721F9" w:rsidRDefault="00F45C5A" w:rsidP="2287E539">
            <w:pPr>
              <w:pStyle w:val="afb"/>
              <w:numPr>
                <w:ilvl w:val="0"/>
                <w:numId w:val="7"/>
              </w:numPr>
              <w:spacing w:after="0" w:line="254" w:lineRule="auto"/>
              <w:ind w:leftChars="0" w:left="720" w:hanging="360"/>
              <w:contextualSpacing/>
              <w:rPr>
                <w:rFonts w:ascii="Times" w:eastAsia="Times" w:hAnsi="Times" w:cs="Times"/>
                <w:szCs w:val="22"/>
                <w:lang w:val="en-US"/>
              </w:rPr>
            </w:pPr>
          </w:p>
          <w:p w14:paraId="70C828E5" w14:textId="560FA439"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lang w:val="en-US"/>
              </w:rPr>
              <w:t>Agreement</w:t>
            </w:r>
          </w:p>
          <w:p w14:paraId="7105D17D" w14:textId="5110C72C" w:rsidR="00D21458" w:rsidRPr="00D721F9" w:rsidRDefault="2287E539" w:rsidP="2287E539">
            <w:pPr>
              <w:spacing w:after="0" w:line="254" w:lineRule="auto"/>
              <w:contextualSpacing/>
              <w:rPr>
                <w:szCs w:val="22"/>
              </w:rPr>
            </w:pPr>
            <w:r w:rsidRPr="00D721F9">
              <w:rPr>
                <w:rFonts w:ascii="Times" w:eastAsia="Times" w:hAnsi="Times" w:cs="Times"/>
                <w:szCs w:val="22"/>
                <w:lang w:val="en-US"/>
              </w:rPr>
              <w:t xml:space="preserve">For evaluation purposes, study extending NR UE power consumption scaling </w:t>
            </w:r>
            <w:proofErr w:type="spellStart"/>
            <w:r w:rsidRPr="00D721F9">
              <w:rPr>
                <w:rFonts w:ascii="Times" w:eastAsia="Times" w:hAnsi="Times" w:cs="Times"/>
                <w:szCs w:val="22"/>
                <w:lang w:val="en-US"/>
              </w:rPr>
              <w:t>w.r.t.</w:t>
            </w:r>
            <w:proofErr w:type="spellEnd"/>
            <w:r w:rsidRPr="00D721F9">
              <w:rPr>
                <w:rFonts w:ascii="Times" w:eastAsia="Times" w:hAnsi="Times" w:cs="Times"/>
                <w:szCs w:val="22"/>
                <w:lang w:val="en-US"/>
              </w:rPr>
              <w:t xml:space="preserve"> at least BW and/or antenna setting, considering at least the different characteristics in RF/BB power consumption and static/dynamic power consumption.</w:t>
            </w:r>
          </w:p>
          <w:p w14:paraId="1ECB53EC" w14:textId="46333FC4"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lang w:val="en-US"/>
              </w:rPr>
              <w:t xml:space="preserve"> </w:t>
            </w:r>
          </w:p>
          <w:p w14:paraId="3D1A07A1" w14:textId="08F12020"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lang w:val="en-US"/>
              </w:rPr>
              <w:t>Agreement</w:t>
            </w:r>
          </w:p>
          <w:p w14:paraId="6F703763" w14:textId="0AD097C0" w:rsidR="00D21458" w:rsidRPr="00D721F9" w:rsidRDefault="2287E539" w:rsidP="2287E539">
            <w:pPr>
              <w:spacing w:after="0" w:line="254" w:lineRule="auto"/>
              <w:contextualSpacing/>
              <w:rPr>
                <w:szCs w:val="22"/>
              </w:rPr>
            </w:pPr>
            <w:r w:rsidRPr="00D721F9">
              <w:rPr>
                <w:rFonts w:ascii="Times" w:eastAsia="Times" w:hAnsi="Times" w:cs="Times"/>
                <w:szCs w:val="22"/>
                <w:lang w:val="en-US"/>
              </w:rPr>
              <w:t>For evaluation purposes, study extending NR UE power consumption model for UE operation with DL WUS of OFDM-based sequence, regarding the following aspects:</w:t>
            </w:r>
          </w:p>
          <w:p w14:paraId="67D7FDC7" w14:textId="5BFABA4D" w:rsidR="00D21458" w:rsidRPr="00D721F9" w:rsidRDefault="2287E539" w:rsidP="2287E539">
            <w:pPr>
              <w:pStyle w:val="afb"/>
              <w:numPr>
                <w:ilvl w:val="0"/>
                <w:numId w:val="6"/>
              </w:numPr>
              <w:spacing w:after="0" w:line="254" w:lineRule="auto"/>
              <w:ind w:leftChars="0" w:left="714" w:hanging="357"/>
              <w:contextualSpacing/>
              <w:rPr>
                <w:rFonts w:ascii="Times" w:eastAsia="Times" w:hAnsi="Times" w:cs="Times"/>
                <w:szCs w:val="22"/>
                <w:lang w:val="en-US"/>
              </w:rPr>
            </w:pPr>
            <w:r w:rsidRPr="00D721F9">
              <w:rPr>
                <w:rFonts w:ascii="Times" w:eastAsia="Times" w:hAnsi="Times" w:cs="Times"/>
                <w:szCs w:val="22"/>
                <w:lang w:val="en-US"/>
              </w:rPr>
              <w:t>Power state(s), sleep and non-sleep, and corresponding characteristics and power value(s)</w:t>
            </w:r>
          </w:p>
          <w:p w14:paraId="4FB73E39" w14:textId="28E05F24" w:rsidR="00D21458" w:rsidRPr="00D721F9" w:rsidRDefault="2287E539" w:rsidP="2287E539">
            <w:pPr>
              <w:pStyle w:val="afb"/>
              <w:numPr>
                <w:ilvl w:val="0"/>
                <w:numId w:val="6"/>
              </w:numPr>
              <w:spacing w:after="0" w:line="254" w:lineRule="auto"/>
              <w:ind w:leftChars="0" w:left="714" w:hanging="357"/>
              <w:contextualSpacing/>
              <w:rPr>
                <w:rFonts w:ascii="Times" w:eastAsia="Times" w:hAnsi="Times" w:cs="Times"/>
                <w:szCs w:val="22"/>
                <w:lang w:val="en-US"/>
              </w:rPr>
            </w:pPr>
            <w:r w:rsidRPr="00D721F9">
              <w:rPr>
                <w:rFonts w:ascii="Times" w:eastAsia="Times" w:hAnsi="Times" w:cs="Times"/>
                <w:szCs w:val="22"/>
                <w:lang w:val="en-US"/>
              </w:rPr>
              <w:t xml:space="preserve">Transition energy and time for each of sleep state(s) </w:t>
            </w:r>
          </w:p>
          <w:p w14:paraId="094F2A89" w14:textId="689659CD" w:rsidR="00D21458" w:rsidRPr="00D721F9" w:rsidRDefault="2287E539" w:rsidP="2287E539">
            <w:pPr>
              <w:pStyle w:val="afb"/>
              <w:numPr>
                <w:ilvl w:val="0"/>
                <w:numId w:val="6"/>
              </w:numPr>
              <w:spacing w:after="0" w:line="252" w:lineRule="auto"/>
              <w:ind w:leftChars="0" w:left="714" w:hanging="357"/>
              <w:contextualSpacing/>
              <w:rPr>
                <w:rFonts w:ascii="Times" w:eastAsia="Times" w:hAnsi="Times" w:cs="Times"/>
                <w:szCs w:val="22"/>
                <w:lang w:val="en-US"/>
              </w:rPr>
            </w:pPr>
            <w:r w:rsidRPr="00D721F9">
              <w:rPr>
                <w:rFonts w:ascii="Times" w:eastAsia="Times" w:hAnsi="Times" w:cs="Times"/>
                <w:szCs w:val="22"/>
                <w:lang w:val="en-US"/>
              </w:rPr>
              <w:t>Companies to report the assumption(s) for achieving the proposed power value(s), e.g., time/frequency domain detection, noise figure assumption(s), synchronization assumption(s), BW/antenna assumption(s), etc.</w:t>
            </w:r>
          </w:p>
          <w:p w14:paraId="2D55A3BE" w14:textId="259DBD93"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lang w:val="en-US"/>
              </w:rPr>
              <w:t xml:space="preserve"> </w:t>
            </w:r>
          </w:p>
          <w:p w14:paraId="21B83F58" w14:textId="19E0218C" w:rsidR="00D21458" w:rsidRPr="00D721F9" w:rsidRDefault="2287E539" w:rsidP="2287E539">
            <w:pPr>
              <w:tabs>
                <w:tab w:val="left" w:pos="0"/>
              </w:tabs>
              <w:spacing w:after="0" w:line="254" w:lineRule="auto"/>
              <w:contextualSpacing/>
              <w:rPr>
                <w:szCs w:val="22"/>
              </w:rPr>
            </w:pPr>
            <w:r w:rsidRPr="00D721F9">
              <w:rPr>
                <w:rFonts w:ascii="Times" w:eastAsia="Times" w:hAnsi="Times" w:cs="Times"/>
                <w:szCs w:val="22"/>
                <w:highlight w:val="green"/>
                <w:lang w:val="en-US"/>
              </w:rPr>
              <w:t>Agreement</w:t>
            </w:r>
          </w:p>
          <w:p w14:paraId="63570C91" w14:textId="60C1C076" w:rsidR="00D21458" w:rsidRPr="00D721F9" w:rsidRDefault="2287E539" w:rsidP="2287E539">
            <w:pPr>
              <w:spacing w:after="0" w:line="252" w:lineRule="auto"/>
              <w:contextualSpacing/>
              <w:rPr>
                <w:szCs w:val="22"/>
              </w:rPr>
            </w:pPr>
            <w:r w:rsidRPr="00D721F9">
              <w:rPr>
                <w:rFonts w:ascii="Times" w:eastAsia="Times" w:hAnsi="Times" w:cs="Times"/>
                <w:szCs w:val="22"/>
                <w:lang w:val="en-US"/>
              </w:rPr>
              <w:t>Study</w:t>
            </w:r>
            <w:r w:rsidRPr="00D721F9">
              <w:rPr>
                <w:rFonts w:ascii="Times" w:eastAsia="Times" w:hAnsi="Times" w:cs="Times"/>
                <w:szCs w:val="22"/>
              </w:rPr>
              <w:t xml:space="preserve"> and evaluate on-demand sync signal(s) </w:t>
            </w:r>
            <w:r w:rsidRPr="00D721F9">
              <w:rPr>
                <w:rFonts w:ascii="Times" w:eastAsia="Times" w:hAnsi="Times" w:cs="Times"/>
                <w:szCs w:val="22"/>
                <w:lang w:val="en-US"/>
              </w:rPr>
              <w:t xml:space="preserve">mechanisms for 6GR </w:t>
            </w:r>
            <w:r w:rsidRPr="00D721F9">
              <w:rPr>
                <w:rFonts w:ascii="Times" w:eastAsia="Times" w:hAnsi="Times" w:cs="Times"/>
                <w:szCs w:val="22"/>
              </w:rPr>
              <w:t>energy efficiency</w:t>
            </w:r>
            <w:r w:rsidRPr="00D721F9">
              <w:rPr>
                <w:rFonts w:ascii="Times" w:eastAsia="Times" w:hAnsi="Times" w:cs="Times"/>
                <w:szCs w:val="22"/>
                <w:lang w:val="en-US"/>
              </w:rPr>
              <w:t>,</w:t>
            </w:r>
            <w:r w:rsidRPr="00D721F9">
              <w:rPr>
                <w:rFonts w:ascii="Times" w:eastAsia="Times" w:hAnsi="Times" w:cs="Times"/>
                <w:szCs w:val="22"/>
              </w:rPr>
              <w:t xml:space="preserve"> considering, </w:t>
            </w:r>
            <w:proofErr w:type="gramStart"/>
            <w:r w:rsidRPr="00D721F9">
              <w:rPr>
                <w:rFonts w:ascii="Times" w:eastAsia="Times" w:hAnsi="Times" w:cs="Times"/>
                <w:szCs w:val="22"/>
              </w:rPr>
              <w:t>e.g.,:</w:t>
            </w:r>
            <w:proofErr w:type="gramEnd"/>
          </w:p>
          <w:p w14:paraId="5B68B0CE" w14:textId="4983F16E" w:rsidR="00D21458" w:rsidRPr="00D721F9" w:rsidRDefault="2287E539" w:rsidP="2287E539">
            <w:pPr>
              <w:pStyle w:val="afb"/>
              <w:numPr>
                <w:ilvl w:val="0"/>
                <w:numId w:val="5"/>
              </w:numPr>
              <w:spacing w:after="0" w:line="252" w:lineRule="auto"/>
              <w:ind w:leftChars="0" w:left="780" w:hanging="420"/>
              <w:contextualSpacing/>
              <w:rPr>
                <w:rFonts w:ascii="Times" w:eastAsia="Times" w:hAnsi="Times" w:cs="Times"/>
                <w:szCs w:val="22"/>
                <w:lang w:val="en-US"/>
              </w:rPr>
            </w:pPr>
            <w:r w:rsidRPr="00D721F9">
              <w:rPr>
                <w:rFonts w:ascii="Times" w:eastAsia="Times" w:hAnsi="Times" w:cs="Times"/>
                <w:szCs w:val="22"/>
                <w:lang w:val="en-US"/>
              </w:rPr>
              <w:t>On-demand sync signal(s) for single cell/carrier, multi-carrier/cell, multi-TRP,</w:t>
            </w:r>
          </w:p>
          <w:p w14:paraId="0819093B" w14:textId="4FF920E2" w:rsidR="00D21458" w:rsidRPr="00D721F9" w:rsidRDefault="2287E539" w:rsidP="2287E539">
            <w:pPr>
              <w:pStyle w:val="afb"/>
              <w:numPr>
                <w:ilvl w:val="0"/>
                <w:numId w:val="5"/>
              </w:numPr>
              <w:spacing w:after="0" w:line="252" w:lineRule="auto"/>
              <w:ind w:leftChars="0" w:left="780" w:hanging="420"/>
              <w:contextualSpacing/>
              <w:rPr>
                <w:rFonts w:ascii="Times" w:eastAsia="Times" w:hAnsi="Times" w:cs="Times"/>
                <w:szCs w:val="22"/>
              </w:rPr>
            </w:pPr>
            <w:r w:rsidRPr="00D721F9">
              <w:rPr>
                <w:rFonts w:ascii="Times" w:eastAsia="Times" w:hAnsi="Times" w:cs="Times"/>
                <w:szCs w:val="22"/>
              </w:rPr>
              <w:t>Network-triggered and UE-triggered on-demand sync signal(s),</w:t>
            </w:r>
          </w:p>
          <w:p w14:paraId="2B9987AC" w14:textId="6EA6EE51" w:rsidR="00D21458" w:rsidRPr="00D721F9" w:rsidRDefault="2287E539" w:rsidP="2287E539">
            <w:pPr>
              <w:pStyle w:val="afb"/>
              <w:numPr>
                <w:ilvl w:val="0"/>
                <w:numId w:val="5"/>
              </w:numPr>
              <w:spacing w:after="0" w:line="252" w:lineRule="auto"/>
              <w:ind w:leftChars="0" w:left="780" w:hanging="420"/>
              <w:contextualSpacing/>
              <w:rPr>
                <w:rFonts w:ascii="Times" w:eastAsia="Times" w:hAnsi="Times" w:cs="Times"/>
                <w:szCs w:val="22"/>
              </w:rPr>
            </w:pPr>
            <w:r w:rsidRPr="00D721F9">
              <w:rPr>
                <w:rFonts w:ascii="Times" w:eastAsia="Times" w:hAnsi="Times" w:cs="Times"/>
                <w:szCs w:val="22"/>
              </w:rPr>
              <w:t>Idle and/or connected modes,</w:t>
            </w:r>
          </w:p>
          <w:p w14:paraId="01A90959" w14:textId="1046582F" w:rsidR="00D21458" w:rsidRPr="00D721F9" w:rsidRDefault="2287E539" w:rsidP="2287E539">
            <w:pPr>
              <w:pStyle w:val="afb"/>
              <w:numPr>
                <w:ilvl w:val="0"/>
                <w:numId w:val="5"/>
              </w:numPr>
              <w:spacing w:after="0" w:line="252" w:lineRule="auto"/>
              <w:ind w:leftChars="0" w:left="780" w:hanging="420"/>
              <w:contextualSpacing/>
              <w:rPr>
                <w:rFonts w:ascii="Times" w:eastAsia="Times" w:hAnsi="Times" w:cs="Times"/>
                <w:szCs w:val="22"/>
              </w:rPr>
            </w:pPr>
            <w:r w:rsidRPr="00D721F9">
              <w:rPr>
                <w:rFonts w:ascii="Times" w:eastAsia="Times" w:hAnsi="Times" w:cs="Times"/>
                <w:szCs w:val="22"/>
              </w:rPr>
              <w:t>Other mechanisms/aspects/signals/channels are not precluded.</w:t>
            </w:r>
            <w:r w:rsidR="00D21458" w:rsidRPr="00D721F9">
              <w:rPr>
                <w:szCs w:val="22"/>
              </w:rPr>
              <w:br/>
            </w:r>
            <w:r w:rsidR="00D21458" w:rsidRPr="00D721F9">
              <w:rPr>
                <w:szCs w:val="22"/>
              </w:rPr>
              <w:br/>
            </w:r>
            <w:r w:rsidRPr="00D721F9">
              <w:rPr>
                <w:rFonts w:ascii="Times" w:eastAsia="Times" w:hAnsi="Times" w:cs="Times"/>
                <w:szCs w:val="22"/>
                <w:highlight w:val="green"/>
                <w:lang w:val="en-US"/>
              </w:rPr>
              <w:t>Agreement</w:t>
            </w:r>
            <w:r w:rsidR="00D21458" w:rsidRPr="00D721F9">
              <w:rPr>
                <w:szCs w:val="22"/>
              </w:rPr>
              <w:br/>
            </w:r>
            <w:r w:rsidR="00D21458" w:rsidRPr="00D721F9">
              <w:rPr>
                <w:szCs w:val="22"/>
              </w:rPr>
              <w:br/>
            </w:r>
            <w:r w:rsidRPr="00D721F9">
              <w:rPr>
                <w:rFonts w:ascii="Times" w:eastAsia="Times" w:hAnsi="Times" w:cs="Times"/>
                <w:szCs w:val="22"/>
                <w:lang w:val="en-US"/>
              </w:rPr>
              <w:t>Study</w:t>
            </w:r>
            <w:r w:rsidRPr="00D721F9">
              <w:rPr>
                <w:rFonts w:ascii="Times" w:eastAsia="Times" w:hAnsi="Times" w:cs="Times"/>
                <w:szCs w:val="22"/>
              </w:rPr>
              <w:t xml:space="preserve"> and evaluate </w:t>
            </w:r>
            <w:r w:rsidRPr="00D721F9">
              <w:rPr>
                <w:rFonts w:ascii="Times" w:eastAsia="Times" w:hAnsi="Times" w:cs="Times"/>
                <w:szCs w:val="22"/>
                <w:lang w:val="en-US"/>
              </w:rPr>
              <w:t>multi-carrier/cells/TRPs mechanisms for 6GR NES,</w:t>
            </w:r>
            <w:r w:rsidRPr="00D721F9">
              <w:rPr>
                <w:rFonts w:ascii="Times" w:eastAsia="Times" w:hAnsi="Times" w:cs="Times"/>
                <w:szCs w:val="22"/>
              </w:rPr>
              <w:t xml:space="preserve"> considering, </w:t>
            </w:r>
            <w:proofErr w:type="gramStart"/>
            <w:r w:rsidRPr="00D721F9">
              <w:rPr>
                <w:rFonts w:ascii="Times" w:eastAsia="Times" w:hAnsi="Times" w:cs="Times"/>
                <w:szCs w:val="22"/>
              </w:rPr>
              <w:t>e.g.,:</w:t>
            </w:r>
            <w:proofErr w:type="gramEnd"/>
          </w:p>
          <w:p w14:paraId="73550436" w14:textId="317B102C" w:rsidR="00D21458" w:rsidRPr="00D721F9" w:rsidRDefault="2287E539" w:rsidP="2287E539">
            <w:pPr>
              <w:pStyle w:val="afb"/>
              <w:numPr>
                <w:ilvl w:val="0"/>
                <w:numId w:val="5"/>
              </w:numPr>
              <w:spacing w:after="0" w:line="252" w:lineRule="auto"/>
              <w:ind w:leftChars="0" w:left="780" w:hanging="420"/>
              <w:contextualSpacing/>
              <w:rPr>
                <w:rFonts w:ascii="Times" w:eastAsia="Times" w:hAnsi="Times" w:cs="Times"/>
                <w:szCs w:val="22"/>
                <w:lang w:val="en-US"/>
              </w:rPr>
            </w:pPr>
            <w:r w:rsidRPr="00D721F9">
              <w:rPr>
                <w:rFonts w:ascii="Times" w:eastAsia="Times" w:hAnsi="Times" w:cs="Times"/>
                <w:szCs w:val="22"/>
                <w:lang w:val="en-US"/>
              </w:rPr>
              <w:t>Sync signal-less carriers/cells/TRPs for at least intra-band and collocated inter-band multi-carrier/cell/TRPs, including potential extensions to additional deployments and scenarios,</w:t>
            </w:r>
          </w:p>
          <w:p w14:paraId="71E2B04D" w14:textId="79898098" w:rsidR="00D21458" w:rsidRPr="00D721F9" w:rsidRDefault="2287E539" w:rsidP="2287E539">
            <w:pPr>
              <w:pStyle w:val="afb"/>
              <w:numPr>
                <w:ilvl w:val="0"/>
                <w:numId w:val="4"/>
              </w:numPr>
              <w:spacing w:after="0" w:line="252" w:lineRule="auto"/>
              <w:ind w:leftChars="0"/>
              <w:contextualSpacing/>
              <w:rPr>
                <w:rFonts w:ascii="Times" w:eastAsia="Times" w:hAnsi="Times" w:cs="Times"/>
                <w:szCs w:val="22"/>
                <w:lang w:val="en-US"/>
              </w:rPr>
            </w:pPr>
            <w:r w:rsidRPr="00D721F9">
              <w:rPr>
                <w:rFonts w:ascii="Times" w:eastAsia="Times" w:hAnsi="Times" w:cs="Times"/>
                <w:szCs w:val="22"/>
              </w:rPr>
              <w:t>RRC states,</w:t>
            </w:r>
          </w:p>
          <w:p w14:paraId="2A7C94A8" w14:textId="4436359E" w:rsidR="00D21458" w:rsidRPr="00D721F9" w:rsidRDefault="2287E539" w:rsidP="2287E539">
            <w:pPr>
              <w:pStyle w:val="afb"/>
              <w:numPr>
                <w:ilvl w:val="0"/>
                <w:numId w:val="4"/>
              </w:numPr>
              <w:spacing w:after="0" w:line="252" w:lineRule="auto"/>
              <w:ind w:leftChars="0"/>
              <w:contextualSpacing/>
              <w:rPr>
                <w:rFonts w:ascii="Times" w:eastAsia="Times" w:hAnsi="Times" w:cs="Times"/>
                <w:szCs w:val="22"/>
                <w:lang w:val="en-US"/>
              </w:rPr>
            </w:pPr>
            <w:r w:rsidRPr="00D721F9">
              <w:rPr>
                <w:rFonts w:ascii="Times" w:eastAsia="Times" w:hAnsi="Times" w:cs="Times"/>
                <w:szCs w:val="22"/>
                <w:lang w:val="en-US"/>
              </w:rPr>
              <w:t>UE energy consumption and complexity,</w:t>
            </w:r>
          </w:p>
          <w:p w14:paraId="7E18746C" w14:textId="268CEB99" w:rsidR="00D21458" w:rsidRPr="00D06527" w:rsidRDefault="2287E539" w:rsidP="00D06527">
            <w:pPr>
              <w:pStyle w:val="afb"/>
              <w:numPr>
                <w:ilvl w:val="0"/>
                <w:numId w:val="2"/>
              </w:numPr>
              <w:spacing w:after="0" w:line="252" w:lineRule="auto"/>
              <w:ind w:leftChars="0"/>
              <w:contextualSpacing/>
              <w:rPr>
                <w:rFonts w:ascii="Times" w:eastAsia="Times" w:hAnsi="Times" w:cs="Times"/>
                <w:szCs w:val="22"/>
              </w:rPr>
            </w:pPr>
            <w:r w:rsidRPr="00D721F9">
              <w:rPr>
                <w:rFonts w:ascii="Times" w:eastAsia="Times" w:hAnsi="Times" w:cs="Times"/>
                <w:szCs w:val="22"/>
              </w:rPr>
              <w:t>Other mechanisms/aspects/signals/channels are not precluded.</w:t>
            </w:r>
          </w:p>
        </w:tc>
      </w:tr>
    </w:tbl>
    <w:p w14:paraId="37B81B29" w14:textId="3870310E"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424E9F">
        <w:rPr>
          <w:rFonts w:hint="eastAsia"/>
          <w:szCs w:val="22"/>
          <w:lang w:eastAsia="ko-KR"/>
        </w:rPr>
        <w:t>energy efficiency.</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A5003E1" w14:textId="1F33D350" w:rsidR="00F04273" w:rsidRDefault="00706421" w:rsidP="00927CF6">
      <w:pPr>
        <w:pStyle w:val="2"/>
        <w:keepLines/>
        <w:overflowPunct w:val="0"/>
        <w:autoSpaceDE w:val="0"/>
        <w:autoSpaceDN w:val="0"/>
        <w:adjustRightInd w:val="0"/>
        <w:spacing w:before="180" w:after="180" w:line="240" w:lineRule="auto"/>
        <w:ind w:left="578" w:hanging="578"/>
        <w:jc w:val="left"/>
        <w:textAlignment w:val="baseline"/>
        <w:rPr>
          <w:rFonts w:cs="Times"/>
          <w:bCs/>
          <w:color w:val="5B9BD5" w:themeColor="accent1"/>
          <w:lang w:eastAsia="ko-KR"/>
        </w:rPr>
      </w:pPr>
      <w:r>
        <w:rPr>
          <w:rFonts w:cs="Times" w:hint="eastAsia"/>
          <w:bCs/>
          <w:color w:val="000000" w:themeColor="text1"/>
          <w:lang w:eastAsia="ko-KR"/>
        </w:rPr>
        <w:t xml:space="preserve">Considerations in </w:t>
      </w:r>
      <w:r w:rsidR="00424E9F">
        <w:rPr>
          <w:rFonts w:cs="Times" w:hint="eastAsia"/>
          <w:bCs/>
          <w:color w:val="000000" w:themeColor="text1"/>
          <w:lang w:eastAsia="ko-KR"/>
        </w:rPr>
        <w:t>SSB</w:t>
      </w:r>
    </w:p>
    <w:p w14:paraId="483B817A" w14:textId="70F39381" w:rsidR="0000487D" w:rsidRPr="006D48A2" w:rsidRDefault="2287E539" w:rsidP="007F3DF5">
      <w:pPr>
        <w:spacing w:after="180"/>
      </w:pPr>
      <w:r w:rsidRPr="2287E539">
        <w:rPr>
          <w:rFonts w:eastAsia="Times New Roman"/>
        </w:rPr>
        <w:t xml:space="preserve">Multiple companies proposed moving from 5G reactive SON/AI models to a proactive AI/ML approach. The focus is on using AI/ML for predictive mobility and network energy saving. Instead of just reacting to poor channel quality, the </w:t>
      </w:r>
      <w:proofErr w:type="spellStart"/>
      <w:r w:rsidRPr="2287E539">
        <w:rPr>
          <w:rFonts w:eastAsia="Times New Roman"/>
        </w:rPr>
        <w:t>gNB</w:t>
      </w:r>
      <w:proofErr w:type="spellEnd"/>
      <w:r w:rsidRPr="2287E539">
        <w:rPr>
          <w:rFonts w:eastAsia="Times New Roman"/>
        </w:rPr>
        <w:t xml:space="preserve"> would use an AI model (trained on UE mobility, traffic patterns, etc.) to proactively trigger network actions. The 6G study will define a framework for AI-driven "intelligent measurement collection and event triggering," which is the foundational requirement for a proactive SSB.</w:t>
      </w:r>
    </w:p>
    <w:p w14:paraId="384FA98A" w14:textId="68591EF9" w:rsidR="0000487D" w:rsidRPr="006D48A2" w:rsidRDefault="00C45841" w:rsidP="007F3DF5">
      <w:pPr>
        <w:spacing w:after="180"/>
      </w:pPr>
      <w:r>
        <w:rPr>
          <w:rFonts w:hint="eastAsia"/>
          <w:szCs w:val="22"/>
          <w:lang w:eastAsia="ko-KR"/>
        </w:rPr>
        <w:t>In Rel-20, 6G</w:t>
      </w:r>
      <w:r w:rsidR="62CE6068" w:rsidRPr="62CE6068">
        <w:rPr>
          <w:rFonts w:eastAsia="Times New Roman"/>
          <w:szCs w:val="22"/>
        </w:rPr>
        <w:t xml:space="preserve"> study will define the PHY-layer procedures, waveforms, and reference signals for ISAC. By using the </w:t>
      </w:r>
      <w:proofErr w:type="spellStart"/>
      <w:r w:rsidR="62CE6068" w:rsidRPr="62CE6068">
        <w:rPr>
          <w:rFonts w:eastAsia="Times New Roman"/>
          <w:szCs w:val="22"/>
        </w:rPr>
        <w:t>gNB</w:t>
      </w:r>
      <w:proofErr w:type="spellEnd"/>
      <w:r w:rsidR="62CE6068" w:rsidRPr="62CE6068">
        <w:rPr>
          <w:rFonts w:eastAsia="Times New Roman"/>
          <w:szCs w:val="22"/>
        </w:rPr>
        <w:t xml:space="preserve"> for RF sensing, the network can perceive a UE's location and velocity in real-time. This real-time data is the ideal input for the AI/ML predictive engine. The network will be designed to use ISAC data to make proactive </w:t>
      </w:r>
      <w:r w:rsidR="62CE6068" w:rsidRPr="62CE6068">
        <w:rPr>
          <w:rFonts w:eastAsia="Times New Roman"/>
          <w:szCs w:val="22"/>
        </w:rPr>
        <w:lastRenderedPageBreak/>
        <w:t xml:space="preserve">beam management decisions, such as transmitting a targeted SSB to a UE </w:t>
      </w:r>
      <w:r w:rsidR="62CE6068" w:rsidRPr="62CE6068">
        <w:rPr>
          <w:rFonts w:eastAsia="Times New Roman"/>
          <w:i/>
          <w:iCs/>
          <w:szCs w:val="22"/>
        </w:rPr>
        <w:t>just before</w:t>
      </w:r>
      <w:r w:rsidR="62CE6068" w:rsidRPr="62CE6068">
        <w:rPr>
          <w:rFonts w:eastAsia="Times New Roman"/>
          <w:szCs w:val="22"/>
        </w:rPr>
        <w:t xml:space="preserve"> it's needed for a handover, without the UE even having to send a measurement report.</w:t>
      </w:r>
    </w:p>
    <w:p w14:paraId="79206D2E" w14:textId="029883FF" w:rsidR="0000487D" w:rsidRPr="006D48A2" w:rsidRDefault="2287E539" w:rsidP="007F3DF5">
      <w:pPr>
        <w:spacing w:after="180"/>
        <w:rPr>
          <w:rFonts w:eastAsia="Times New Roman"/>
        </w:rPr>
      </w:pPr>
      <w:r w:rsidRPr="2287E539">
        <w:rPr>
          <w:rFonts w:eastAsia="Times New Roman"/>
          <w:b/>
          <w:bCs/>
        </w:rPr>
        <w:t xml:space="preserve">Proposal 1: </w:t>
      </w:r>
      <w:r w:rsidRPr="2287E539">
        <w:rPr>
          <w:rFonts w:eastAsia="Times New Roman"/>
        </w:rPr>
        <w:t>Study the measurements delay and accuracy requirements and whether to allow using additional subcarrier spacing (SCS) for SSB.</w:t>
      </w:r>
    </w:p>
    <w:p w14:paraId="37D3D1D9" w14:textId="5368093C" w:rsidR="0000487D" w:rsidRPr="006D48A2" w:rsidRDefault="62CE6068" w:rsidP="007F3DF5">
      <w:pPr>
        <w:spacing w:after="180" w:line="257" w:lineRule="auto"/>
        <w:rPr>
          <w:rFonts w:eastAsia="Times New Roman"/>
          <w:szCs w:val="22"/>
          <w:lang w:val="en-US"/>
        </w:rPr>
      </w:pPr>
      <w:r w:rsidRPr="62CE6068">
        <w:rPr>
          <w:rFonts w:eastAsia="Times New Roman"/>
          <w:szCs w:val="22"/>
          <w:lang w:val="en-US"/>
        </w:rPr>
        <w:t xml:space="preserve">For initial access, when the SSB periodicity is extended to save BS broadcast energy, UE </w:t>
      </w:r>
      <w:proofErr w:type="gramStart"/>
      <w:r w:rsidRPr="62CE6068">
        <w:rPr>
          <w:rFonts w:eastAsia="Times New Roman"/>
          <w:szCs w:val="22"/>
          <w:lang w:val="en-US"/>
        </w:rPr>
        <w:t>has to</w:t>
      </w:r>
      <w:proofErr w:type="gramEnd"/>
      <w:r w:rsidRPr="62CE6068">
        <w:rPr>
          <w:rFonts w:eastAsia="Times New Roman"/>
          <w:szCs w:val="22"/>
          <w:lang w:val="en-US"/>
        </w:rPr>
        <w:t xml:space="preserve"> wait longer or keep wider observation windows, which risks higher average receive duty and longer acquisition tails. Several vendors have already pushed to study UE performance/experience impact under extended SS/PBCH periodicities, and separately to evaluate DL-WUS or WUR as a baseline wake-up mechanism to offload measurements and reduce idle/connected monitoring. A focused study that binds these two tracks</w:t>
      </w:r>
      <w:r w:rsidR="00C46AAA">
        <w:rPr>
          <w:rFonts w:hint="eastAsia"/>
          <w:szCs w:val="22"/>
          <w:lang w:val="en-US" w:eastAsia="ko-KR"/>
        </w:rPr>
        <w:t xml:space="preserve">, i.e., </w:t>
      </w:r>
      <w:r w:rsidRPr="62CE6068">
        <w:rPr>
          <w:rFonts w:eastAsia="Times New Roman"/>
          <w:szCs w:val="22"/>
          <w:lang w:val="en-US"/>
        </w:rPr>
        <w:t>using DL-WUS as a low-power “pin-pointer” between sparse SSB occasions</w:t>
      </w:r>
      <w:r w:rsidR="007C4531">
        <w:rPr>
          <w:rFonts w:hint="eastAsia"/>
          <w:szCs w:val="22"/>
          <w:lang w:val="en-US" w:eastAsia="ko-KR"/>
        </w:rPr>
        <w:t xml:space="preserve">, </w:t>
      </w:r>
      <w:r w:rsidRPr="62CE6068">
        <w:rPr>
          <w:rFonts w:eastAsia="Times New Roman"/>
          <w:szCs w:val="22"/>
          <w:lang w:val="en-US"/>
        </w:rPr>
        <w:t>directly targets the UE energy penalty while preserving BS energy savings from longer SSB periods.</w:t>
      </w:r>
    </w:p>
    <w:p w14:paraId="4F0D48C8" w14:textId="2C1DFC1B" w:rsidR="0000487D" w:rsidRPr="006D48A2" w:rsidRDefault="2287E539" w:rsidP="007F3DF5">
      <w:pPr>
        <w:spacing w:after="180" w:line="257" w:lineRule="auto"/>
        <w:rPr>
          <w:rFonts w:eastAsia="Times New Roman"/>
          <w:lang w:val="en-US"/>
        </w:rPr>
      </w:pPr>
      <w:r w:rsidRPr="2287E539">
        <w:rPr>
          <w:rFonts w:eastAsia="Times New Roman"/>
          <w:b/>
          <w:bCs/>
          <w:lang w:val="en-US"/>
        </w:rPr>
        <w:t xml:space="preserve">Proposal </w:t>
      </w:r>
      <w:r w:rsidR="007F3DF5">
        <w:rPr>
          <w:rFonts w:hint="eastAsia"/>
          <w:b/>
          <w:bCs/>
          <w:lang w:val="en-US" w:eastAsia="ko-KR"/>
        </w:rPr>
        <w:t>2</w:t>
      </w:r>
      <w:r w:rsidRPr="2287E539">
        <w:rPr>
          <w:rFonts w:eastAsia="Times New Roman"/>
          <w:b/>
          <w:bCs/>
          <w:lang w:val="en-US"/>
        </w:rPr>
        <w:t>:</w:t>
      </w:r>
      <w:r w:rsidRPr="2287E539">
        <w:rPr>
          <w:rFonts w:eastAsia="Times New Roman"/>
          <w:lang w:val="en-US"/>
        </w:rPr>
        <w:t xml:space="preserve"> Study DL-WUS assisted low-duty-cycle SSB under extended SS/PBCH periodicities</w:t>
      </w:r>
    </w:p>
    <w:p w14:paraId="624EB7D9" w14:textId="20D95305" w:rsidR="0000487D" w:rsidRPr="006D48A2" w:rsidRDefault="62CE6068" w:rsidP="007F3DF5">
      <w:pPr>
        <w:spacing w:after="180" w:line="257" w:lineRule="auto"/>
        <w:rPr>
          <w:rFonts w:eastAsia="Times New Roman"/>
          <w:szCs w:val="22"/>
          <w:lang w:val="en-US"/>
        </w:rPr>
      </w:pPr>
      <w:r w:rsidRPr="62CE6068">
        <w:rPr>
          <w:rFonts w:eastAsia="Times New Roman"/>
          <w:szCs w:val="22"/>
          <w:lang w:val="en-US"/>
        </w:rPr>
        <w:t>Long-period SSB alone maximizes BS energy savings under light load but can stretch first-acquisition and edge robustness; OD-SSB alone reduces always-on overhead but introduces UL request signaling and sporadic DL bursts that must be scheduled carefully. Multiple contributions observe network-energy gains for on-demand system information and synchronization, while others emphasize checking UE energy/latency impacts of longer SSB periods. A hybrid that keeps a long default SSB period and adds OD-SSB only when needed can balance both sides: BS stays mostly quiet; UE avoids wide “just-in-case” listening; and rare events are served with precise bursts.</w:t>
      </w:r>
    </w:p>
    <w:p w14:paraId="52F72117" w14:textId="3D05FD2B" w:rsidR="0000487D" w:rsidRPr="006D48A2" w:rsidRDefault="62CE6068" w:rsidP="007F3DF5">
      <w:pPr>
        <w:spacing w:after="180" w:line="257" w:lineRule="auto"/>
        <w:rPr>
          <w:rFonts w:eastAsia="Times New Roman"/>
          <w:szCs w:val="22"/>
          <w:lang w:val="en-US"/>
        </w:rPr>
      </w:pPr>
      <w:r w:rsidRPr="62CE6068">
        <w:rPr>
          <w:rFonts w:eastAsia="Times New Roman"/>
          <w:b/>
          <w:bCs/>
          <w:szCs w:val="22"/>
          <w:lang w:val="en-US"/>
        </w:rPr>
        <w:t xml:space="preserve">Proposal </w:t>
      </w:r>
      <w:r w:rsidR="007F3DF5">
        <w:rPr>
          <w:rFonts w:hint="eastAsia"/>
          <w:b/>
          <w:bCs/>
          <w:szCs w:val="22"/>
          <w:lang w:val="en-US" w:eastAsia="ko-KR"/>
        </w:rPr>
        <w:t>3</w:t>
      </w:r>
      <w:r w:rsidRPr="62CE6068">
        <w:rPr>
          <w:rFonts w:eastAsia="Times New Roman"/>
          <w:b/>
          <w:bCs/>
          <w:szCs w:val="22"/>
          <w:lang w:val="en-US"/>
        </w:rPr>
        <w:t>:</w:t>
      </w:r>
      <w:r w:rsidRPr="62CE6068">
        <w:rPr>
          <w:rFonts w:eastAsia="Times New Roman"/>
          <w:szCs w:val="22"/>
          <w:lang w:val="en-US"/>
        </w:rPr>
        <w:t xml:space="preserve"> Study hybrid operation of long-period SSB with on-demand SSB bursts (OD-SSB + extended SS/PBCH periodicity)</w:t>
      </w:r>
    </w:p>
    <w:p w14:paraId="4455A3ED" w14:textId="06399D33" w:rsidR="00424E9F" w:rsidRPr="00927CF6" w:rsidRDefault="00706421" w:rsidP="00927CF6">
      <w:pPr>
        <w:pStyle w:val="2"/>
        <w:keepLines/>
        <w:overflowPunct w:val="0"/>
        <w:autoSpaceDE w:val="0"/>
        <w:autoSpaceDN w:val="0"/>
        <w:adjustRightInd w:val="0"/>
        <w:spacing w:before="180" w:after="180" w:line="240" w:lineRule="auto"/>
        <w:ind w:left="578" w:hanging="578"/>
        <w:jc w:val="left"/>
        <w:textAlignment w:val="baseline"/>
        <w:rPr>
          <w:rFonts w:cs="Times"/>
          <w:bCs/>
          <w:color w:val="000000" w:themeColor="text1"/>
          <w:lang w:eastAsia="ko-KR"/>
        </w:rPr>
      </w:pPr>
      <w:r>
        <w:rPr>
          <w:rFonts w:cs="Times" w:hint="eastAsia"/>
          <w:bCs/>
          <w:color w:val="000000" w:themeColor="text1"/>
          <w:lang w:eastAsia="ko-KR"/>
        </w:rPr>
        <w:t xml:space="preserve">Considerations in </w:t>
      </w:r>
      <w:r w:rsidR="00424E9F">
        <w:rPr>
          <w:rFonts w:cs="Times" w:hint="eastAsia"/>
          <w:bCs/>
          <w:color w:val="000000" w:themeColor="text1"/>
          <w:lang w:eastAsia="ko-KR"/>
        </w:rPr>
        <w:t>SIB-1</w:t>
      </w:r>
    </w:p>
    <w:p w14:paraId="31538C88" w14:textId="1436D148" w:rsidR="009E64DC" w:rsidRPr="00295F2E" w:rsidRDefault="00E57087" w:rsidP="00BB319B">
      <w:pPr>
        <w:spacing w:after="180"/>
        <w:rPr>
          <w:lang w:eastAsia="ko-KR"/>
        </w:rPr>
      </w:pPr>
      <w:r>
        <w:rPr>
          <w:rFonts w:hint="eastAsia"/>
          <w:lang w:eastAsia="ko-KR"/>
        </w:rPr>
        <w:t>At RAN1#122-bis meeting</w:t>
      </w:r>
      <w:r w:rsidR="62CE6068" w:rsidRPr="62CE6068">
        <w:rPr>
          <w:lang w:eastAsia="ko-KR"/>
        </w:rPr>
        <w:t>, three SIB-1 energy-saving strategies were discussed: extending periodicity to 40–160 </w:t>
      </w:r>
      <w:proofErr w:type="spellStart"/>
      <w:r w:rsidR="62CE6068" w:rsidRPr="62CE6068">
        <w:rPr>
          <w:lang w:eastAsia="ko-KR"/>
        </w:rPr>
        <w:t>ms</w:t>
      </w:r>
      <w:proofErr w:type="spellEnd"/>
      <w:r w:rsidR="62CE6068" w:rsidRPr="62CE6068">
        <w:rPr>
          <w:lang w:eastAsia="ko-KR"/>
        </w:rPr>
        <w:t xml:space="preserve"> for 6–12% savings, on-demand SIB-1 transmission via UE requests for 12–23% savings, and UL-WUS with UE assistance for efficient, low-power base station responses. Collectively, these methods optimize energy use through an adaptive </w:t>
      </w:r>
      <w:proofErr w:type="spellStart"/>
      <w:r w:rsidR="62CE6068" w:rsidRPr="62CE6068">
        <w:rPr>
          <w:lang w:eastAsia="ko-KR"/>
        </w:rPr>
        <w:t>signaling</w:t>
      </w:r>
      <w:proofErr w:type="spellEnd"/>
      <w:r w:rsidR="62CE6068" w:rsidRPr="62CE6068">
        <w:rPr>
          <w:lang w:eastAsia="ko-KR"/>
        </w:rPr>
        <w:t xml:space="preserve"> means.</w:t>
      </w:r>
    </w:p>
    <w:p w14:paraId="0C490E5D" w14:textId="1B0792AE" w:rsidR="009E64DC" w:rsidRPr="00295F2E" w:rsidRDefault="62CE6068" w:rsidP="00BB319B">
      <w:pPr>
        <w:spacing w:after="180"/>
      </w:pPr>
      <w:r w:rsidRPr="62CE6068">
        <w:rPr>
          <w:lang w:eastAsia="ko-KR"/>
        </w:rPr>
        <w:t>Based on the discussions, extending the SIB-1 periodicity in synchronization with the SSB may introduce increased UE access delays. To fully understand this potential drawback, it is essential to conduct a detailed study assessing the impact of extended periodicity on SIB-1 acquisition time. This evaluation will help determine the trade-offs between improved energy efficiency and potential degradation in user access performance.</w:t>
      </w:r>
    </w:p>
    <w:p w14:paraId="6BD1C46E" w14:textId="6BB7FD84" w:rsidR="009E64DC" w:rsidRPr="00295F2E" w:rsidRDefault="2287E539" w:rsidP="00BB319B">
      <w:pPr>
        <w:spacing w:after="180"/>
      </w:pPr>
      <w:r w:rsidRPr="2287E539">
        <w:rPr>
          <w:b/>
          <w:bCs/>
          <w:lang w:eastAsia="ko-KR"/>
        </w:rPr>
        <w:t xml:space="preserve">Proposal </w:t>
      </w:r>
      <w:r w:rsidR="00BB319B">
        <w:rPr>
          <w:rFonts w:hint="eastAsia"/>
          <w:b/>
          <w:bCs/>
          <w:lang w:eastAsia="ko-KR"/>
        </w:rPr>
        <w:t>4</w:t>
      </w:r>
      <w:r w:rsidR="00697D24">
        <w:rPr>
          <w:rFonts w:hint="eastAsia"/>
          <w:lang w:eastAsia="ko-KR"/>
        </w:rPr>
        <w:t>:</w:t>
      </w:r>
      <w:r w:rsidRPr="2287E539">
        <w:rPr>
          <w:lang w:eastAsia="ko-KR"/>
        </w:rPr>
        <w:t xml:space="preserve"> Study and evaluate delay in OD- SIB-1 acquisition at the UE side.</w:t>
      </w:r>
    </w:p>
    <w:p w14:paraId="3D257755" w14:textId="3ECF1D15" w:rsidR="2287E539" w:rsidRDefault="2287E539" w:rsidP="00BB319B">
      <w:pPr>
        <w:spacing w:after="180"/>
        <w:rPr>
          <w:lang w:eastAsia="ko-KR"/>
        </w:rPr>
      </w:pPr>
      <w:r w:rsidRPr="2287E539">
        <w:rPr>
          <w:lang w:eastAsia="ko-KR"/>
        </w:rPr>
        <w:t>Traditionally, SIB1 is broadcasted, so all UEs in the cell can read it any time after decoding the MIB.</w:t>
      </w:r>
      <w:r w:rsidR="00C963CD">
        <w:rPr>
          <w:rFonts w:hint="eastAsia"/>
          <w:lang w:eastAsia="ko-KR"/>
        </w:rPr>
        <w:t xml:space="preserve"> </w:t>
      </w:r>
      <w:r w:rsidRPr="2287E539">
        <w:rPr>
          <w:lang w:eastAsia="ko-KR"/>
        </w:rPr>
        <w:t>However, this broadcast wastes transmission energy in very lowly utilized cell environments.</w:t>
      </w:r>
      <w:r w:rsidR="00C963CD">
        <w:rPr>
          <w:rFonts w:hint="eastAsia"/>
          <w:lang w:eastAsia="ko-KR"/>
        </w:rPr>
        <w:t xml:space="preserve"> </w:t>
      </w:r>
      <w:r w:rsidRPr="2287E539">
        <w:rPr>
          <w:lang w:eastAsia="ko-KR"/>
        </w:rPr>
        <w:t>To maximize energy efficiency, SIB1 should be on-demand and unicast-based, especially in low-traffic or isolated scenarios</w:t>
      </w:r>
    </w:p>
    <w:p w14:paraId="7B64AF84" w14:textId="049CB2A0" w:rsidR="009E64DC" w:rsidRPr="00295F2E" w:rsidRDefault="2287E539" w:rsidP="00BB319B">
      <w:pPr>
        <w:spacing w:after="180"/>
        <w:rPr>
          <w:lang w:eastAsia="ko-KR"/>
        </w:rPr>
      </w:pPr>
      <w:r w:rsidRPr="2287E539">
        <w:rPr>
          <w:b/>
          <w:bCs/>
          <w:lang w:eastAsia="ko-KR"/>
        </w:rPr>
        <w:t xml:space="preserve">Proposal </w:t>
      </w:r>
      <w:r w:rsidR="00BB319B">
        <w:rPr>
          <w:rFonts w:hint="eastAsia"/>
          <w:b/>
          <w:bCs/>
          <w:lang w:eastAsia="ko-KR"/>
        </w:rPr>
        <w:t>5</w:t>
      </w:r>
      <w:r w:rsidRPr="2287E539">
        <w:rPr>
          <w:lang w:eastAsia="ko-KR"/>
        </w:rPr>
        <w:t xml:space="preserve">: </w:t>
      </w:r>
      <w:r w:rsidR="00C963CD">
        <w:rPr>
          <w:rFonts w:hint="eastAsia"/>
          <w:lang w:eastAsia="ko-KR"/>
        </w:rPr>
        <w:t xml:space="preserve">Study </w:t>
      </w:r>
      <w:r w:rsidRPr="2287E539">
        <w:rPr>
          <w:lang w:eastAsia="ko-KR"/>
        </w:rPr>
        <w:t>both broadcast-based and unicast-based OD- SIB-1 in highly utilized and lowly utilized areas respectively.</w:t>
      </w:r>
    </w:p>
    <w:p w14:paraId="01C96649" w14:textId="4BD49126" w:rsidR="00424E9F" w:rsidRPr="00927CF6" w:rsidRDefault="00424E9F" w:rsidP="00927CF6">
      <w:pPr>
        <w:pStyle w:val="2"/>
        <w:keepLines/>
        <w:overflowPunct w:val="0"/>
        <w:autoSpaceDE w:val="0"/>
        <w:autoSpaceDN w:val="0"/>
        <w:adjustRightInd w:val="0"/>
        <w:spacing w:before="180" w:after="180" w:line="240" w:lineRule="auto"/>
        <w:ind w:left="578" w:hanging="578"/>
        <w:jc w:val="left"/>
        <w:textAlignment w:val="baseline"/>
        <w:rPr>
          <w:rFonts w:cs="Times"/>
          <w:bCs/>
          <w:color w:val="000000" w:themeColor="text1"/>
          <w:lang w:eastAsia="ko-KR"/>
        </w:rPr>
      </w:pPr>
      <w:r>
        <w:rPr>
          <w:rFonts w:cs="Times" w:hint="eastAsia"/>
          <w:bCs/>
          <w:color w:val="000000" w:themeColor="text1"/>
          <w:lang w:eastAsia="ko-KR"/>
        </w:rPr>
        <w:lastRenderedPageBreak/>
        <w:t xml:space="preserve">DL WUS/WUR </w:t>
      </w:r>
    </w:p>
    <w:p w14:paraId="458C483D" w14:textId="3E9B8C20" w:rsidR="00295F2E" w:rsidRPr="006D48A2" w:rsidRDefault="2287E539" w:rsidP="000151E2">
      <w:pPr>
        <w:spacing w:after="180"/>
        <w:rPr>
          <w:lang w:eastAsia="ko-KR"/>
        </w:rPr>
      </w:pPr>
      <w:r w:rsidRPr="2287E539">
        <w:rPr>
          <w:lang w:eastAsia="ko-KR"/>
        </w:rPr>
        <w:t xml:space="preserve">Analysis of the </w:t>
      </w:r>
      <w:r w:rsidR="00FC585B">
        <w:rPr>
          <w:rFonts w:hint="eastAsia"/>
          <w:lang w:eastAsia="ko-KR"/>
        </w:rPr>
        <w:t>RAN1#122-bis</w:t>
      </w:r>
      <w:r w:rsidRPr="2287E539">
        <w:rPr>
          <w:lang w:eastAsia="ko-KR"/>
        </w:rPr>
        <w:t xml:space="preserve"> meeting indicates a preference for adopting an OFDM sequence-based design for the 6GR DL WUS. This preference arises from the limitations seen in earlier low-power design methods.</w:t>
      </w:r>
      <w:r w:rsidR="00F957CE">
        <w:rPr>
          <w:rFonts w:hint="eastAsia"/>
          <w:lang w:eastAsia="ko-KR"/>
        </w:rPr>
        <w:t xml:space="preserve"> </w:t>
      </w:r>
      <w:r w:rsidRPr="2287E539">
        <w:rPr>
          <w:lang w:eastAsia="ko-KR"/>
        </w:rPr>
        <w:t xml:space="preserve">Further review shows that several existing 5G-Advanced energy-saving mechanisms, such as Rel-19 LP-WUS, Rel-17 PEI, and Rel-16 DCP, often overlap in their functions. This overlap increases system complexity and leads to redundancy. </w:t>
      </w:r>
    </w:p>
    <w:p w14:paraId="4AEAD5BB" w14:textId="560A5514" w:rsidR="00295F2E" w:rsidRPr="006D48A2" w:rsidRDefault="2287E539" w:rsidP="000151E2">
      <w:pPr>
        <w:spacing w:after="180"/>
        <w:rPr>
          <w:lang w:eastAsia="ko-KR"/>
        </w:rPr>
      </w:pPr>
      <w:r w:rsidRPr="2287E539">
        <w:rPr>
          <w:lang w:eastAsia="ko-KR"/>
        </w:rPr>
        <w:t>For UEs in RRC IDLE/INACTIVE mode, the DL WUS could potentially replace PEI, allowing the device to enter deeper sleep states and work more effectively with longer DRX cycles.</w:t>
      </w:r>
    </w:p>
    <w:p w14:paraId="07D78BF8" w14:textId="2B575CB4" w:rsidR="00295F2E" w:rsidRPr="006D48A2" w:rsidRDefault="62CE6068" w:rsidP="000151E2">
      <w:pPr>
        <w:spacing w:after="180"/>
      </w:pPr>
      <w:r w:rsidRPr="62CE6068">
        <w:rPr>
          <w:lang w:eastAsia="ko-KR"/>
        </w:rPr>
        <w:t>For RRC CONNECTED mode, DL WUS could take over the DCP role by managing PDCCH monitoring reduction. This approach could support C-DRX free operation, where the UE’s PDCCH monitoring is controlled by WUS periodicity rather than a fixed C-DRX cycle, reducing latency and power use.</w:t>
      </w:r>
    </w:p>
    <w:p w14:paraId="0ACBA77E" w14:textId="3E65A885" w:rsidR="008B2CD0" w:rsidRPr="00295F2E" w:rsidRDefault="2287E539" w:rsidP="000151E2">
      <w:pPr>
        <w:spacing w:after="180"/>
        <w:rPr>
          <w:lang w:eastAsia="ko-KR"/>
        </w:rPr>
      </w:pPr>
      <w:r w:rsidRPr="2287E539">
        <w:rPr>
          <w:b/>
          <w:bCs/>
          <w:lang w:eastAsia="ko-KR"/>
        </w:rPr>
        <w:t xml:space="preserve">Proposal </w:t>
      </w:r>
      <w:r w:rsidR="00A5526F">
        <w:rPr>
          <w:rFonts w:hint="eastAsia"/>
          <w:b/>
          <w:bCs/>
          <w:lang w:eastAsia="ko-KR"/>
        </w:rPr>
        <w:t>6</w:t>
      </w:r>
      <w:r w:rsidRPr="2287E539">
        <w:rPr>
          <w:lang w:eastAsia="ko-KR"/>
        </w:rPr>
        <w:t>: Study and evaluate how/whether an enhanced DL WUS can effectively unify and replace Rel-17 PEI in IDLE/INACTIVE and Rel-16 DCP in CONNECTED states.</w:t>
      </w:r>
    </w:p>
    <w:p w14:paraId="63461937" w14:textId="7E670800" w:rsidR="00424E9F" w:rsidRPr="00927CF6" w:rsidRDefault="2599DE2F" w:rsidP="00927CF6">
      <w:pPr>
        <w:pStyle w:val="2"/>
        <w:keepLines/>
        <w:overflowPunct w:val="0"/>
        <w:autoSpaceDE w:val="0"/>
        <w:autoSpaceDN w:val="0"/>
        <w:adjustRightInd w:val="0"/>
        <w:spacing w:before="180" w:after="180" w:line="240" w:lineRule="auto"/>
        <w:ind w:left="578" w:hanging="578"/>
        <w:jc w:val="left"/>
        <w:textAlignment w:val="baseline"/>
        <w:rPr>
          <w:rFonts w:cs="Times"/>
          <w:bCs/>
          <w:color w:val="000000" w:themeColor="text1"/>
          <w:lang w:eastAsia="ko-KR"/>
        </w:rPr>
      </w:pPr>
      <w:r w:rsidRPr="00927CF6">
        <w:rPr>
          <w:rFonts w:cs="Times"/>
          <w:bCs/>
          <w:color w:val="000000" w:themeColor="text1"/>
          <w:lang w:eastAsia="ko-KR"/>
        </w:rPr>
        <w:t>Cell DTX/DRX and sleep mechanisms</w:t>
      </w:r>
    </w:p>
    <w:p w14:paraId="5F7D3755" w14:textId="16C58192" w:rsidR="2599DE2F" w:rsidRPr="00251C9C" w:rsidRDefault="62CE6068" w:rsidP="62CE6068">
      <w:pPr>
        <w:spacing w:after="180"/>
        <w:rPr>
          <w:szCs w:val="22"/>
          <w:lang w:eastAsia="ko-KR"/>
        </w:rPr>
      </w:pPr>
      <w:r w:rsidRPr="00251C9C">
        <w:rPr>
          <w:rFonts w:eastAsia="Times New Roman"/>
          <w:szCs w:val="22"/>
        </w:rPr>
        <w:t xml:space="preserve">The previous meeting focused on improving energy efficiency in 5G/6G User Equipment (UI) by enhancing CSI prediction and reporting during non-active periods like DTX, DRX, and sleep. Discussions addressed challenges in CSI reporting changes under these states, </w:t>
      </w:r>
      <w:proofErr w:type="spellStart"/>
      <w:r w:rsidRPr="00251C9C">
        <w:rPr>
          <w:rFonts w:eastAsia="Times New Roman"/>
          <w:szCs w:val="22"/>
        </w:rPr>
        <w:t>modeling</w:t>
      </w:r>
      <w:proofErr w:type="spellEnd"/>
      <w:r w:rsidRPr="00251C9C">
        <w:rPr>
          <w:rFonts w:eastAsia="Times New Roman"/>
          <w:szCs w:val="22"/>
        </w:rPr>
        <w:t xml:space="preserve"> UE sleep/wake energy use, and synchronization strategies for multi-carrier/cell deployment. Agreements included expanding data collection parameters such as CSI-Resource Config Id, extending power consumption models to cover sleep transitions, and adopting analytical and simulation methods for quantifying energy savings. Future work will standardize CSI reporting for sleep states, finalize information elements for prediction, refine energy </w:t>
      </w:r>
      <w:proofErr w:type="spellStart"/>
      <w:r w:rsidRPr="00251C9C">
        <w:rPr>
          <w:rFonts w:eastAsia="Times New Roman"/>
          <w:szCs w:val="22"/>
        </w:rPr>
        <w:t>modeling</w:t>
      </w:r>
      <w:proofErr w:type="spellEnd"/>
      <w:r w:rsidRPr="00251C9C">
        <w:rPr>
          <w:rFonts w:eastAsia="Times New Roman"/>
          <w:szCs w:val="22"/>
        </w:rPr>
        <w:t xml:space="preserve">, and enhance on-demand </w:t>
      </w:r>
      <w:proofErr w:type="spellStart"/>
      <w:r w:rsidRPr="00251C9C">
        <w:rPr>
          <w:rFonts w:eastAsia="Times New Roman"/>
          <w:szCs w:val="22"/>
        </w:rPr>
        <w:t>signaling</w:t>
      </w:r>
      <w:proofErr w:type="spellEnd"/>
      <w:r w:rsidRPr="00251C9C">
        <w:rPr>
          <w:rFonts w:eastAsia="Times New Roman"/>
          <w:szCs w:val="22"/>
        </w:rPr>
        <w:t xml:space="preserve"> and multi-TRP strategies.</w:t>
      </w:r>
    </w:p>
    <w:p w14:paraId="52AA4A95" w14:textId="6DDA2B33" w:rsidR="00FB5024" w:rsidRPr="00556A04" w:rsidRDefault="2287E539" w:rsidP="00574D16">
      <w:pPr>
        <w:spacing w:after="180"/>
        <w:rPr>
          <w:lang w:eastAsia="ko-KR"/>
        </w:rPr>
      </w:pPr>
      <w:r w:rsidRPr="2287E539">
        <w:rPr>
          <w:rFonts w:eastAsia="Times New Roman"/>
          <w:b/>
          <w:bCs/>
        </w:rPr>
        <w:t xml:space="preserve">Proposal </w:t>
      </w:r>
      <w:r w:rsidR="00EA08D0">
        <w:rPr>
          <w:rFonts w:hint="eastAsia"/>
          <w:b/>
          <w:bCs/>
          <w:lang w:eastAsia="ko-KR"/>
        </w:rPr>
        <w:t>7</w:t>
      </w:r>
      <w:r w:rsidRPr="2287E539">
        <w:rPr>
          <w:rFonts w:eastAsia="Times New Roman"/>
        </w:rPr>
        <w:t>:</w:t>
      </w:r>
      <w:r w:rsidRPr="2287E539">
        <w:rPr>
          <w:rFonts w:eastAsia="Times New Roman"/>
          <w:b/>
          <w:bCs/>
        </w:rPr>
        <w:t xml:space="preserve"> </w:t>
      </w:r>
      <w:r w:rsidR="00EA08D0" w:rsidRPr="00EA08D0">
        <w:rPr>
          <w:rFonts w:eastAsia="Times New Roman"/>
        </w:rPr>
        <w:t xml:space="preserve">Study standardized frameworks for adaptive CSI reporting and power-efficient scheduling in multi-TRP/multi-cell scenarios with prolonged DTX/DRX sleep cycles. </w:t>
      </w:r>
    </w:p>
    <w:p w14:paraId="37BBDA81" w14:textId="773BD0B2" w:rsidR="5F155303" w:rsidRPr="00A95E94" w:rsidRDefault="5F155303" w:rsidP="00A95E94">
      <w:pPr>
        <w:pStyle w:val="2"/>
        <w:keepLines/>
        <w:tabs>
          <w:tab w:val="clear" w:pos="1144"/>
          <w:tab w:val="num" w:pos="576"/>
        </w:tabs>
        <w:overflowPunct w:val="0"/>
        <w:autoSpaceDE w:val="0"/>
        <w:autoSpaceDN w:val="0"/>
        <w:adjustRightInd w:val="0"/>
        <w:spacing w:before="180" w:after="180" w:line="240" w:lineRule="auto"/>
        <w:ind w:left="576"/>
        <w:jc w:val="left"/>
        <w:textAlignment w:val="baseline"/>
        <w:rPr>
          <w:rFonts w:cs="Times"/>
          <w:color w:val="000000" w:themeColor="text1"/>
          <w:lang w:eastAsia="ko-KR"/>
        </w:rPr>
      </w:pPr>
      <w:r w:rsidRPr="00A95E94">
        <w:rPr>
          <w:rFonts w:cs="Times"/>
          <w:color w:val="000000" w:themeColor="text1"/>
          <w:lang w:eastAsia="ko-KR"/>
        </w:rPr>
        <w:t>Models, metrics and baseline scheme</w:t>
      </w:r>
      <w:r w:rsidR="004F771A">
        <w:rPr>
          <w:rFonts w:cs="Times" w:hint="eastAsia"/>
          <w:color w:val="000000" w:themeColor="text1"/>
          <w:lang w:eastAsia="ko-KR"/>
        </w:rPr>
        <w:t>s</w:t>
      </w:r>
    </w:p>
    <w:p w14:paraId="2E370AA4" w14:textId="11313AC6" w:rsidR="5F155303" w:rsidRDefault="5F155303" w:rsidP="5F155303">
      <w:pPr>
        <w:spacing w:before="240" w:after="240"/>
      </w:pPr>
      <w:r w:rsidRPr="5F155303">
        <w:rPr>
          <w:rFonts w:eastAsia="Times New Roman"/>
          <w:szCs w:val="22"/>
        </w:rPr>
        <w:t>The agreements from the RAN1#122 meeting provide a clear foundation for evaluating energy efficiency. It was agreed to reuse existing 5G power models as a starting point, to define metrics, and to establish baseline settings. However, to perform a fair and accurate evaluation of 6G-specific features, these points must be defined in more detail.</w:t>
      </w:r>
    </w:p>
    <w:p w14:paraId="28341651" w14:textId="77777777" w:rsidR="00903E20" w:rsidRPr="00903E20" w:rsidRDefault="5F155303" w:rsidP="5F155303">
      <w:pPr>
        <w:spacing w:before="240" w:after="240"/>
        <w:rPr>
          <w:b/>
          <w:bCs/>
          <w:szCs w:val="22"/>
          <w:u w:val="single"/>
          <w:lang w:eastAsia="ko-KR"/>
        </w:rPr>
      </w:pPr>
      <w:r w:rsidRPr="00903E20">
        <w:rPr>
          <w:rFonts w:eastAsia="Times New Roman"/>
          <w:b/>
          <w:bCs/>
          <w:szCs w:val="22"/>
          <w:u w:val="single"/>
        </w:rPr>
        <w:t>Power Models</w:t>
      </w:r>
    </w:p>
    <w:p w14:paraId="1C75F8B9" w14:textId="18A25F70" w:rsidR="5F155303" w:rsidRPr="00903E20" w:rsidRDefault="5F155303" w:rsidP="5F155303">
      <w:pPr>
        <w:spacing w:before="240" w:after="240"/>
      </w:pPr>
      <w:r w:rsidRPr="00903E20">
        <w:rPr>
          <w:rFonts w:eastAsia="Times New Roman"/>
          <w:szCs w:val="22"/>
        </w:rPr>
        <w:t xml:space="preserve">The agreement to reuse the </w:t>
      </w:r>
      <w:proofErr w:type="spellStart"/>
      <w:r w:rsidRPr="00903E20">
        <w:rPr>
          <w:rFonts w:eastAsia="Times New Roman"/>
          <w:szCs w:val="22"/>
        </w:rPr>
        <w:t>gNB</w:t>
      </w:r>
      <w:proofErr w:type="spellEnd"/>
      <w:r w:rsidRPr="00903E20">
        <w:rPr>
          <w:rFonts w:eastAsia="Times New Roman"/>
          <w:szCs w:val="22"/>
        </w:rPr>
        <w:t xml:space="preserve"> power model from TR 38.864 and the UE power consumption model from TR 38.840 is a good starting point. However, these models were designed for 5G components and bandwidths. 6G is expected to use new chipsets, advanced antenna systems, and wider channel bandwidths (e.g., 200 MHz). Therefore, the </w:t>
      </w:r>
      <w:r w:rsidRPr="00903E20">
        <w:rPr>
          <w:rFonts w:eastAsia="Times New Roman"/>
          <w:i/>
          <w:iCs/>
          <w:szCs w:val="22"/>
        </w:rPr>
        <w:t>framework</w:t>
      </w:r>
      <w:r w:rsidRPr="00903E20">
        <w:rPr>
          <w:rFonts w:eastAsia="Times New Roman"/>
          <w:szCs w:val="22"/>
        </w:rPr>
        <w:t xml:space="preserve"> of these models can be reused, but the </w:t>
      </w:r>
      <w:r w:rsidRPr="00903E20">
        <w:rPr>
          <w:rFonts w:eastAsia="Times New Roman"/>
          <w:i/>
          <w:iCs/>
          <w:szCs w:val="22"/>
        </w:rPr>
        <w:t>parameters</w:t>
      </w:r>
      <w:r w:rsidRPr="00903E20">
        <w:rPr>
          <w:rFonts w:eastAsia="Times New Roman"/>
          <w:szCs w:val="22"/>
        </w:rPr>
        <w:t xml:space="preserve"> must be updated.</w:t>
      </w:r>
    </w:p>
    <w:p w14:paraId="7FD203CC" w14:textId="77777777" w:rsidR="00D642A6" w:rsidRPr="00D642A6" w:rsidRDefault="5F155303" w:rsidP="5F155303">
      <w:pPr>
        <w:spacing w:before="240" w:after="240"/>
        <w:rPr>
          <w:b/>
          <w:bCs/>
          <w:szCs w:val="22"/>
          <w:u w:val="single"/>
          <w:lang w:eastAsia="ko-KR"/>
        </w:rPr>
      </w:pPr>
      <w:r w:rsidRPr="00D642A6">
        <w:rPr>
          <w:rFonts w:eastAsia="Times New Roman"/>
          <w:b/>
          <w:bCs/>
          <w:szCs w:val="22"/>
          <w:u w:val="single"/>
        </w:rPr>
        <w:t>Energy Efficiency Metrics</w:t>
      </w:r>
    </w:p>
    <w:p w14:paraId="07B000FC" w14:textId="5CBDFE4F" w:rsidR="5F155303" w:rsidRDefault="5F155303" w:rsidP="5F155303">
      <w:pPr>
        <w:spacing w:before="240" w:after="240"/>
      </w:pPr>
      <w:r w:rsidRPr="5F155303">
        <w:rPr>
          <w:rFonts w:eastAsia="Times New Roman"/>
          <w:szCs w:val="22"/>
        </w:rPr>
        <w:lastRenderedPageBreak/>
        <w:t>The agreement to "study metric(s) for UE and BS energy efficiency" is not yet specific. To compare different 6G features, we must define common metrics.</w:t>
      </w:r>
    </w:p>
    <w:p w14:paraId="535201A9" w14:textId="570DAB29" w:rsidR="5F155303" w:rsidRPr="00312038" w:rsidRDefault="5F155303" w:rsidP="5F155303">
      <w:pPr>
        <w:pStyle w:val="afb"/>
        <w:numPr>
          <w:ilvl w:val="0"/>
          <w:numId w:val="19"/>
        </w:numPr>
        <w:spacing w:before="240" w:after="240"/>
        <w:ind w:leftChars="0"/>
        <w:rPr>
          <w:rFonts w:eastAsia="Times New Roman"/>
          <w:szCs w:val="22"/>
        </w:rPr>
      </w:pPr>
      <w:r w:rsidRPr="00312038">
        <w:rPr>
          <w:rFonts w:eastAsia="Times New Roman"/>
          <w:szCs w:val="22"/>
        </w:rPr>
        <w:t>For the Network (</w:t>
      </w:r>
      <w:proofErr w:type="spellStart"/>
      <w:r w:rsidRPr="00312038">
        <w:rPr>
          <w:rFonts w:eastAsia="Times New Roman"/>
          <w:szCs w:val="22"/>
        </w:rPr>
        <w:t>gNB</w:t>
      </w:r>
      <w:proofErr w:type="spellEnd"/>
      <w:r w:rsidRPr="00312038">
        <w:rPr>
          <w:rFonts w:eastAsia="Times New Roman"/>
          <w:szCs w:val="22"/>
        </w:rPr>
        <w:t>): The metric should focus on Energy Efficiency (EE), reflecting the data throughput per unit of energy (e.g., bits/Joule). This should be evaluated at various load levels (e.g., 10% low load, 50% medium load, 100% full load), as 6G aims to be efficient even when not busy.</w:t>
      </w:r>
    </w:p>
    <w:p w14:paraId="6220DC3C" w14:textId="39408797" w:rsidR="5F155303" w:rsidRPr="00312038" w:rsidRDefault="5F155303" w:rsidP="5F155303">
      <w:pPr>
        <w:pStyle w:val="afb"/>
        <w:numPr>
          <w:ilvl w:val="0"/>
          <w:numId w:val="19"/>
        </w:numPr>
        <w:spacing w:before="240" w:after="240"/>
        <w:ind w:leftChars="0"/>
        <w:rPr>
          <w:rFonts w:eastAsia="Times New Roman"/>
          <w:szCs w:val="22"/>
        </w:rPr>
      </w:pPr>
      <w:r w:rsidRPr="00312038">
        <w:rPr>
          <w:rFonts w:eastAsia="Times New Roman"/>
          <w:szCs w:val="22"/>
        </w:rPr>
        <w:t>For the Device (UE): The metric should focus on Energy Consumption (EC), reflecting the average power drain and battery life. This is best measured in average power (</w:t>
      </w:r>
      <w:proofErr w:type="spellStart"/>
      <w:r w:rsidRPr="00312038">
        <w:rPr>
          <w:rFonts w:eastAsia="Times New Roman"/>
          <w:szCs w:val="22"/>
        </w:rPr>
        <w:t>mW</w:t>
      </w:r>
      <w:proofErr w:type="spellEnd"/>
      <w:r w:rsidRPr="00312038">
        <w:rPr>
          <w:rFonts w:eastAsia="Times New Roman"/>
          <w:szCs w:val="22"/>
        </w:rPr>
        <w:t>) during specific scenarios (e.g., Idle/Inactive mode, light data browsing session).</w:t>
      </w:r>
    </w:p>
    <w:p w14:paraId="3DAE3C11" w14:textId="3445E75D" w:rsidR="004F771A" w:rsidRPr="004F771A" w:rsidRDefault="5F155303" w:rsidP="5F155303">
      <w:pPr>
        <w:spacing w:before="240" w:after="240"/>
        <w:rPr>
          <w:b/>
          <w:bCs/>
          <w:szCs w:val="22"/>
          <w:u w:val="single"/>
          <w:lang w:eastAsia="ko-KR"/>
        </w:rPr>
      </w:pPr>
      <w:r w:rsidRPr="004F771A">
        <w:rPr>
          <w:rFonts w:eastAsia="Times New Roman"/>
          <w:b/>
          <w:bCs/>
          <w:szCs w:val="22"/>
          <w:u w:val="single"/>
        </w:rPr>
        <w:t>Baseline Scheme</w:t>
      </w:r>
      <w:r w:rsidR="004F771A" w:rsidRPr="004F771A">
        <w:rPr>
          <w:rFonts w:hint="eastAsia"/>
          <w:b/>
          <w:bCs/>
          <w:szCs w:val="22"/>
          <w:u w:val="single"/>
          <w:lang w:eastAsia="ko-KR"/>
        </w:rPr>
        <w:t>s</w:t>
      </w:r>
    </w:p>
    <w:p w14:paraId="73B7AF61" w14:textId="60431A56" w:rsidR="5F155303" w:rsidRDefault="5F155303" w:rsidP="5F155303">
      <w:pPr>
        <w:spacing w:before="240" w:after="240"/>
      </w:pPr>
      <w:r w:rsidRPr="5F155303">
        <w:rPr>
          <w:rFonts w:eastAsia="Times New Roman"/>
          <w:szCs w:val="22"/>
        </w:rPr>
        <w:t>To prove that 6G features provide a gain, they must be compared against a high-performing baseline. The logical baseline is a state-of-the-art 5G NR system. All new 6G proposals (like on-demand SIB, lean carrier, etc.) should be compared against this common reference.</w:t>
      </w:r>
    </w:p>
    <w:p w14:paraId="69591BBA" w14:textId="731A8ADE" w:rsidR="08E250EF" w:rsidRDefault="08E250EF" w:rsidP="08E250EF">
      <w:pPr>
        <w:spacing w:before="240" w:after="240"/>
      </w:pPr>
      <w:r w:rsidRPr="08E250EF">
        <w:rPr>
          <w:rFonts w:eastAsia="Times New Roman"/>
          <w:b/>
          <w:bCs/>
          <w:szCs w:val="22"/>
        </w:rPr>
        <w:t xml:space="preserve">Proposal </w:t>
      </w:r>
      <w:r w:rsidR="006D75A1">
        <w:rPr>
          <w:rFonts w:hint="eastAsia"/>
          <w:b/>
          <w:bCs/>
          <w:szCs w:val="22"/>
          <w:lang w:eastAsia="ko-KR"/>
        </w:rPr>
        <w:t>8</w:t>
      </w:r>
      <w:r w:rsidRPr="08E250EF">
        <w:rPr>
          <w:rFonts w:eastAsia="Times New Roman"/>
          <w:b/>
          <w:bCs/>
          <w:szCs w:val="22"/>
        </w:rPr>
        <w:t>:</w:t>
      </w:r>
      <w:r w:rsidRPr="08E250EF">
        <w:rPr>
          <w:rFonts w:eastAsia="Times New Roman"/>
          <w:szCs w:val="22"/>
        </w:rPr>
        <w:t xml:space="preserve"> Adopt the power model frameworks of TR 38.864 (</w:t>
      </w:r>
      <w:proofErr w:type="spellStart"/>
      <w:r w:rsidRPr="08E250EF">
        <w:rPr>
          <w:rFonts w:eastAsia="Times New Roman"/>
          <w:szCs w:val="22"/>
        </w:rPr>
        <w:t>gNB</w:t>
      </w:r>
      <w:proofErr w:type="spellEnd"/>
      <w:r w:rsidRPr="08E250EF">
        <w:rPr>
          <w:rFonts w:eastAsia="Times New Roman"/>
          <w:szCs w:val="22"/>
        </w:rPr>
        <w:t>) and TR 38.840 (UE). Initiate a study to define updated 6G-specific parameters and scaling rules (e.g., for wider bandwidths).</w:t>
      </w:r>
    </w:p>
    <w:p w14:paraId="768B2FC1" w14:textId="463711AB" w:rsidR="08E250EF" w:rsidRDefault="08E250EF" w:rsidP="08E250EF">
      <w:pPr>
        <w:spacing w:before="240" w:after="240"/>
      </w:pPr>
      <w:r w:rsidRPr="08E250EF">
        <w:rPr>
          <w:rFonts w:eastAsia="Times New Roman"/>
          <w:b/>
          <w:bCs/>
          <w:szCs w:val="22"/>
        </w:rPr>
        <w:t xml:space="preserve">Proposal </w:t>
      </w:r>
      <w:r w:rsidR="006D75A1">
        <w:rPr>
          <w:rFonts w:hint="eastAsia"/>
          <w:b/>
          <w:bCs/>
          <w:szCs w:val="22"/>
          <w:lang w:eastAsia="ko-KR"/>
        </w:rPr>
        <w:t>9</w:t>
      </w:r>
      <w:r w:rsidRPr="08E250EF">
        <w:rPr>
          <w:rFonts w:eastAsia="Times New Roman"/>
          <w:b/>
          <w:bCs/>
          <w:szCs w:val="22"/>
        </w:rPr>
        <w:t>:</w:t>
      </w:r>
      <w:r w:rsidRPr="08E250EF">
        <w:rPr>
          <w:rFonts w:eastAsia="Times New Roman"/>
          <w:szCs w:val="22"/>
        </w:rPr>
        <w:t xml:space="preserve"> Define primary metrics: 1) Network EE as Throughput/Power (bits/Joule) at various traffic loads, and 2) UE EC as Average Power (</w:t>
      </w:r>
      <w:proofErr w:type="spellStart"/>
      <w:r w:rsidRPr="08E250EF">
        <w:rPr>
          <w:rFonts w:eastAsia="Times New Roman"/>
          <w:szCs w:val="22"/>
        </w:rPr>
        <w:t>mW</w:t>
      </w:r>
      <w:proofErr w:type="spellEnd"/>
      <w:r w:rsidRPr="08E250EF">
        <w:rPr>
          <w:rFonts w:eastAsia="Times New Roman"/>
          <w:szCs w:val="22"/>
        </w:rPr>
        <w:t>) in RRC_IDLE, INACTIVE, and CONNECTED states.</w:t>
      </w:r>
    </w:p>
    <w:p w14:paraId="0CC06EF5" w14:textId="6A988DB0" w:rsidR="08E250EF" w:rsidRDefault="08E250EF" w:rsidP="08E250EF">
      <w:pPr>
        <w:spacing w:before="240" w:after="240"/>
      </w:pPr>
      <w:r w:rsidRPr="08E250EF">
        <w:rPr>
          <w:rFonts w:eastAsia="Times New Roman"/>
          <w:b/>
          <w:bCs/>
          <w:szCs w:val="22"/>
        </w:rPr>
        <w:t xml:space="preserve">Proposal </w:t>
      </w:r>
      <w:r w:rsidR="006D75A1">
        <w:rPr>
          <w:rFonts w:hint="eastAsia"/>
          <w:b/>
          <w:bCs/>
          <w:szCs w:val="22"/>
          <w:lang w:eastAsia="ko-KR"/>
        </w:rPr>
        <w:t>10</w:t>
      </w:r>
      <w:r w:rsidRPr="08E250EF">
        <w:rPr>
          <w:rFonts w:eastAsia="Times New Roman"/>
          <w:b/>
          <w:bCs/>
          <w:szCs w:val="22"/>
        </w:rPr>
        <w:t>:</w:t>
      </w:r>
      <w:r w:rsidRPr="08E250EF">
        <w:rPr>
          <w:rFonts w:eastAsia="Times New Roman"/>
          <w:szCs w:val="22"/>
        </w:rPr>
        <w:t xml:space="preserve"> Define the baseline for 6G EE evaluation as an NR Rel-17 system with standard power saving. The 6G scheme under test shall be the baseline plus the single new 6G feature being evaluated.</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4B72348B"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 xml:space="preserve">6GR </w:t>
      </w:r>
      <w:r w:rsidR="00EE2DDC">
        <w:rPr>
          <w:rFonts w:hint="eastAsia"/>
          <w:szCs w:val="22"/>
          <w:lang w:eastAsia="ko-KR"/>
        </w:rPr>
        <w:t>energy efficiency</w:t>
      </w:r>
      <w:r w:rsidR="00006AFB">
        <w:rPr>
          <w:rFonts w:hint="eastAsia"/>
          <w:szCs w:val="22"/>
          <w:lang w:eastAsia="ko-KR"/>
        </w:rPr>
        <w:t xml:space="preserve">. </w:t>
      </w:r>
      <w:r w:rsidR="000729F4">
        <w:rPr>
          <w:szCs w:val="22"/>
          <w:lang w:eastAsia="ko-KR"/>
        </w:rPr>
        <w:t>Our proposal</w:t>
      </w:r>
      <w:r w:rsidR="00B744F1">
        <w:rPr>
          <w:rFonts w:hint="eastAsia"/>
          <w:szCs w:val="22"/>
          <w:lang w:eastAsia="ko-KR"/>
        </w:rPr>
        <w:t>s</w:t>
      </w:r>
      <w:r w:rsidR="000729F4">
        <w:rPr>
          <w:szCs w:val="22"/>
          <w:lang w:eastAsia="ko-KR"/>
        </w:rPr>
        <w:t xml:space="preserve"> are reproduced below:</w:t>
      </w:r>
    </w:p>
    <w:p w14:paraId="452A5788" w14:textId="77777777" w:rsidR="007F3DF5" w:rsidRPr="006D48A2" w:rsidRDefault="007F3DF5" w:rsidP="007F3DF5">
      <w:pPr>
        <w:spacing w:after="180"/>
        <w:rPr>
          <w:rFonts w:eastAsia="Times New Roman"/>
        </w:rPr>
      </w:pPr>
      <w:r w:rsidRPr="2287E539">
        <w:rPr>
          <w:rFonts w:eastAsia="Times New Roman"/>
          <w:b/>
          <w:bCs/>
        </w:rPr>
        <w:t xml:space="preserve">Proposal 1: </w:t>
      </w:r>
      <w:r w:rsidRPr="2287E539">
        <w:rPr>
          <w:rFonts w:eastAsia="Times New Roman"/>
        </w:rPr>
        <w:t>Study the measurements delay and accuracy requirements and whether to allow using additional subcarrier spacing (SCS) for SSB.</w:t>
      </w:r>
    </w:p>
    <w:p w14:paraId="128924CD" w14:textId="77777777" w:rsidR="007F3DF5" w:rsidRPr="006D48A2" w:rsidRDefault="007F3DF5" w:rsidP="007F3DF5">
      <w:pPr>
        <w:spacing w:after="180" w:line="257" w:lineRule="auto"/>
        <w:rPr>
          <w:rFonts w:eastAsia="Times New Roman"/>
          <w:lang w:val="en-US"/>
        </w:rPr>
      </w:pPr>
      <w:r w:rsidRPr="2287E539">
        <w:rPr>
          <w:rFonts w:eastAsia="Times New Roman"/>
          <w:b/>
          <w:bCs/>
          <w:lang w:val="en-US"/>
        </w:rPr>
        <w:t xml:space="preserve">Proposal </w:t>
      </w:r>
      <w:r>
        <w:rPr>
          <w:rFonts w:hint="eastAsia"/>
          <w:b/>
          <w:bCs/>
          <w:lang w:val="en-US" w:eastAsia="ko-KR"/>
        </w:rPr>
        <w:t>2</w:t>
      </w:r>
      <w:r w:rsidRPr="2287E539">
        <w:rPr>
          <w:rFonts w:eastAsia="Times New Roman"/>
          <w:b/>
          <w:bCs/>
          <w:lang w:val="en-US"/>
        </w:rPr>
        <w:t>:</w:t>
      </w:r>
      <w:r w:rsidRPr="2287E539">
        <w:rPr>
          <w:rFonts w:eastAsia="Times New Roman"/>
          <w:lang w:val="en-US"/>
        </w:rPr>
        <w:t xml:space="preserve"> Study DL-WUS assisted low-duty-cycle SSB under extended SS/PBCH periodicities</w:t>
      </w:r>
    </w:p>
    <w:p w14:paraId="0F2EE022" w14:textId="77777777" w:rsidR="007F3DF5" w:rsidRPr="006D48A2" w:rsidRDefault="007F3DF5" w:rsidP="007F3DF5">
      <w:pPr>
        <w:spacing w:after="180" w:line="257" w:lineRule="auto"/>
        <w:rPr>
          <w:rFonts w:eastAsia="Times New Roman"/>
          <w:szCs w:val="22"/>
          <w:lang w:val="en-US"/>
        </w:rPr>
      </w:pPr>
      <w:r w:rsidRPr="62CE6068">
        <w:rPr>
          <w:rFonts w:eastAsia="Times New Roman"/>
          <w:b/>
          <w:bCs/>
          <w:szCs w:val="22"/>
          <w:lang w:val="en-US"/>
        </w:rPr>
        <w:t xml:space="preserve">Proposal </w:t>
      </w:r>
      <w:r>
        <w:rPr>
          <w:rFonts w:hint="eastAsia"/>
          <w:b/>
          <w:bCs/>
          <w:szCs w:val="22"/>
          <w:lang w:val="en-US" w:eastAsia="ko-KR"/>
        </w:rPr>
        <w:t>3</w:t>
      </w:r>
      <w:r w:rsidRPr="62CE6068">
        <w:rPr>
          <w:rFonts w:eastAsia="Times New Roman"/>
          <w:b/>
          <w:bCs/>
          <w:szCs w:val="22"/>
          <w:lang w:val="en-US"/>
        </w:rPr>
        <w:t>:</w:t>
      </w:r>
      <w:r w:rsidRPr="62CE6068">
        <w:rPr>
          <w:rFonts w:eastAsia="Times New Roman"/>
          <w:szCs w:val="22"/>
          <w:lang w:val="en-US"/>
        </w:rPr>
        <w:t xml:space="preserve"> Study hybrid operation of long-period SSB with on-demand SSB bursts (OD-SSB + extended SS/PBCH periodicity)</w:t>
      </w:r>
    </w:p>
    <w:p w14:paraId="7ACF186F" w14:textId="77777777" w:rsidR="00CF0790" w:rsidRPr="00295F2E" w:rsidRDefault="00CF0790" w:rsidP="00CF0790">
      <w:pPr>
        <w:spacing w:after="180"/>
      </w:pPr>
      <w:r w:rsidRPr="2287E539">
        <w:rPr>
          <w:b/>
          <w:bCs/>
          <w:lang w:eastAsia="ko-KR"/>
        </w:rPr>
        <w:t xml:space="preserve">Proposal </w:t>
      </w:r>
      <w:r>
        <w:rPr>
          <w:rFonts w:hint="eastAsia"/>
          <w:b/>
          <w:bCs/>
          <w:lang w:eastAsia="ko-KR"/>
        </w:rPr>
        <w:t>4</w:t>
      </w:r>
      <w:r>
        <w:rPr>
          <w:rFonts w:hint="eastAsia"/>
          <w:lang w:eastAsia="ko-KR"/>
        </w:rPr>
        <w:t>:</w:t>
      </w:r>
      <w:r w:rsidRPr="2287E539">
        <w:rPr>
          <w:lang w:eastAsia="ko-KR"/>
        </w:rPr>
        <w:t xml:space="preserve"> Study and evaluate delay in OD- SIB-1 acquisition at the UE side.</w:t>
      </w:r>
    </w:p>
    <w:p w14:paraId="12687435" w14:textId="77777777" w:rsidR="00CF0790" w:rsidRPr="00295F2E" w:rsidRDefault="00CF0790" w:rsidP="00CF0790">
      <w:pPr>
        <w:spacing w:after="180"/>
        <w:rPr>
          <w:lang w:eastAsia="ko-KR"/>
        </w:rPr>
      </w:pPr>
      <w:r w:rsidRPr="2287E539">
        <w:rPr>
          <w:b/>
          <w:bCs/>
          <w:lang w:eastAsia="ko-KR"/>
        </w:rPr>
        <w:t xml:space="preserve">Proposal </w:t>
      </w:r>
      <w:r>
        <w:rPr>
          <w:rFonts w:hint="eastAsia"/>
          <w:b/>
          <w:bCs/>
          <w:lang w:eastAsia="ko-KR"/>
        </w:rPr>
        <w:t>5</w:t>
      </w:r>
      <w:r w:rsidRPr="2287E539">
        <w:rPr>
          <w:lang w:eastAsia="ko-KR"/>
        </w:rPr>
        <w:t xml:space="preserve">: </w:t>
      </w:r>
      <w:r>
        <w:rPr>
          <w:rFonts w:hint="eastAsia"/>
          <w:lang w:eastAsia="ko-KR"/>
        </w:rPr>
        <w:t xml:space="preserve">Study </w:t>
      </w:r>
      <w:r w:rsidRPr="2287E539">
        <w:rPr>
          <w:lang w:eastAsia="ko-KR"/>
        </w:rPr>
        <w:t>both broadcast-based and unicast-based OD- SIB-1 in highly utilized and lowly utilized areas respectively.</w:t>
      </w:r>
    </w:p>
    <w:p w14:paraId="38338CCE" w14:textId="77777777" w:rsidR="00A5526F" w:rsidRPr="00295F2E" w:rsidRDefault="00A5526F" w:rsidP="00A5526F">
      <w:pPr>
        <w:spacing w:after="180"/>
        <w:rPr>
          <w:lang w:eastAsia="ko-KR"/>
        </w:rPr>
      </w:pPr>
      <w:r w:rsidRPr="2287E539">
        <w:rPr>
          <w:b/>
          <w:bCs/>
          <w:lang w:eastAsia="ko-KR"/>
        </w:rPr>
        <w:t xml:space="preserve">Proposal </w:t>
      </w:r>
      <w:r>
        <w:rPr>
          <w:rFonts w:hint="eastAsia"/>
          <w:b/>
          <w:bCs/>
          <w:lang w:eastAsia="ko-KR"/>
        </w:rPr>
        <w:t>6</w:t>
      </w:r>
      <w:r w:rsidRPr="2287E539">
        <w:rPr>
          <w:lang w:eastAsia="ko-KR"/>
        </w:rPr>
        <w:t>: Study and evaluate how/whether an enhanced DL WUS can effectively unify and replace Rel-17 PEI in IDLE/INACTIVE and Rel-16 DCP in CONNECTED states.</w:t>
      </w:r>
    </w:p>
    <w:p w14:paraId="466CF520" w14:textId="77777777" w:rsidR="000A5321" w:rsidRPr="00556A04" w:rsidRDefault="000A5321" w:rsidP="000A5321">
      <w:pPr>
        <w:spacing w:after="180"/>
        <w:rPr>
          <w:lang w:eastAsia="ko-KR"/>
        </w:rPr>
      </w:pPr>
      <w:r w:rsidRPr="2287E539">
        <w:rPr>
          <w:rFonts w:eastAsia="Times New Roman"/>
          <w:b/>
          <w:bCs/>
        </w:rPr>
        <w:t xml:space="preserve">Proposal </w:t>
      </w:r>
      <w:r>
        <w:rPr>
          <w:rFonts w:hint="eastAsia"/>
          <w:b/>
          <w:bCs/>
          <w:lang w:eastAsia="ko-KR"/>
        </w:rPr>
        <w:t>7</w:t>
      </w:r>
      <w:r w:rsidRPr="2287E539">
        <w:rPr>
          <w:rFonts w:eastAsia="Times New Roman"/>
        </w:rPr>
        <w:t>:</w:t>
      </w:r>
      <w:r w:rsidRPr="2287E539">
        <w:rPr>
          <w:rFonts w:eastAsia="Times New Roman"/>
          <w:b/>
          <w:bCs/>
        </w:rPr>
        <w:t xml:space="preserve"> </w:t>
      </w:r>
      <w:r w:rsidRPr="00EA08D0">
        <w:rPr>
          <w:rFonts w:eastAsia="Times New Roman"/>
        </w:rPr>
        <w:t xml:space="preserve">Study standardized frameworks for adaptive CSI reporting and power-efficient scheduling in multi-TRP/multi-cell scenarios with prolonged DTX/DRX sleep cycles. </w:t>
      </w:r>
    </w:p>
    <w:p w14:paraId="76574BF8" w14:textId="77777777" w:rsidR="000A5321" w:rsidRDefault="000A5321" w:rsidP="000A5321">
      <w:pPr>
        <w:spacing w:before="240" w:after="240"/>
      </w:pPr>
      <w:r w:rsidRPr="08E250EF">
        <w:rPr>
          <w:rFonts w:eastAsia="Times New Roman"/>
          <w:b/>
          <w:bCs/>
          <w:szCs w:val="22"/>
        </w:rPr>
        <w:lastRenderedPageBreak/>
        <w:t xml:space="preserve">Proposal </w:t>
      </w:r>
      <w:r>
        <w:rPr>
          <w:rFonts w:hint="eastAsia"/>
          <w:b/>
          <w:bCs/>
          <w:szCs w:val="22"/>
          <w:lang w:eastAsia="ko-KR"/>
        </w:rPr>
        <w:t>8</w:t>
      </w:r>
      <w:r w:rsidRPr="08E250EF">
        <w:rPr>
          <w:rFonts w:eastAsia="Times New Roman"/>
          <w:b/>
          <w:bCs/>
          <w:szCs w:val="22"/>
        </w:rPr>
        <w:t>:</w:t>
      </w:r>
      <w:r w:rsidRPr="08E250EF">
        <w:rPr>
          <w:rFonts w:eastAsia="Times New Roman"/>
          <w:szCs w:val="22"/>
        </w:rPr>
        <w:t xml:space="preserve"> Adopt the power model frameworks of TR 38.864 (</w:t>
      </w:r>
      <w:proofErr w:type="spellStart"/>
      <w:r w:rsidRPr="08E250EF">
        <w:rPr>
          <w:rFonts w:eastAsia="Times New Roman"/>
          <w:szCs w:val="22"/>
        </w:rPr>
        <w:t>gNB</w:t>
      </w:r>
      <w:proofErr w:type="spellEnd"/>
      <w:r w:rsidRPr="08E250EF">
        <w:rPr>
          <w:rFonts w:eastAsia="Times New Roman"/>
          <w:szCs w:val="22"/>
        </w:rPr>
        <w:t>) and TR 38.840 (UE). Initiate a study to define updated 6G-specific parameters and scaling rules (e.g., for wider bandwidths).</w:t>
      </w:r>
    </w:p>
    <w:p w14:paraId="0E0A6CAC" w14:textId="77777777" w:rsidR="000A5321" w:rsidRDefault="000A5321" w:rsidP="000A5321">
      <w:pPr>
        <w:spacing w:before="240" w:after="240"/>
      </w:pPr>
      <w:r w:rsidRPr="08E250EF">
        <w:rPr>
          <w:rFonts w:eastAsia="Times New Roman"/>
          <w:b/>
          <w:bCs/>
          <w:szCs w:val="22"/>
        </w:rPr>
        <w:t xml:space="preserve">Proposal </w:t>
      </w:r>
      <w:r>
        <w:rPr>
          <w:rFonts w:hint="eastAsia"/>
          <w:b/>
          <w:bCs/>
          <w:szCs w:val="22"/>
          <w:lang w:eastAsia="ko-KR"/>
        </w:rPr>
        <w:t>9</w:t>
      </w:r>
      <w:r w:rsidRPr="08E250EF">
        <w:rPr>
          <w:rFonts w:eastAsia="Times New Roman"/>
          <w:b/>
          <w:bCs/>
          <w:szCs w:val="22"/>
        </w:rPr>
        <w:t>:</w:t>
      </w:r>
      <w:r w:rsidRPr="08E250EF">
        <w:rPr>
          <w:rFonts w:eastAsia="Times New Roman"/>
          <w:szCs w:val="22"/>
        </w:rPr>
        <w:t xml:space="preserve"> Define primary metrics: 1) Network EE as Throughput/Power (bits/Joule) at various traffic loads, and 2) UE EC as Average Power (</w:t>
      </w:r>
      <w:proofErr w:type="spellStart"/>
      <w:r w:rsidRPr="08E250EF">
        <w:rPr>
          <w:rFonts w:eastAsia="Times New Roman"/>
          <w:szCs w:val="22"/>
        </w:rPr>
        <w:t>mW</w:t>
      </w:r>
      <w:proofErr w:type="spellEnd"/>
      <w:r w:rsidRPr="08E250EF">
        <w:rPr>
          <w:rFonts w:eastAsia="Times New Roman"/>
          <w:szCs w:val="22"/>
        </w:rPr>
        <w:t>) in RRC_IDLE, INACTIVE, and CONNECTED states.</w:t>
      </w:r>
    </w:p>
    <w:p w14:paraId="40F7B476" w14:textId="77777777" w:rsidR="000A5321" w:rsidRDefault="000A5321" w:rsidP="000A5321">
      <w:pPr>
        <w:spacing w:before="240" w:after="240"/>
      </w:pPr>
      <w:r w:rsidRPr="08E250EF">
        <w:rPr>
          <w:rFonts w:eastAsia="Times New Roman"/>
          <w:b/>
          <w:bCs/>
          <w:szCs w:val="22"/>
        </w:rPr>
        <w:t xml:space="preserve">Proposal </w:t>
      </w:r>
      <w:r>
        <w:rPr>
          <w:rFonts w:hint="eastAsia"/>
          <w:b/>
          <w:bCs/>
          <w:szCs w:val="22"/>
          <w:lang w:eastAsia="ko-KR"/>
        </w:rPr>
        <w:t>10</w:t>
      </w:r>
      <w:r w:rsidRPr="08E250EF">
        <w:rPr>
          <w:rFonts w:eastAsia="Times New Roman"/>
          <w:b/>
          <w:bCs/>
          <w:szCs w:val="22"/>
        </w:rPr>
        <w:t>:</w:t>
      </w:r>
      <w:r w:rsidRPr="08E250EF">
        <w:rPr>
          <w:rFonts w:eastAsia="Times New Roman"/>
          <w:szCs w:val="22"/>
        </w:rPr>
        <w:t xml:space="preserve"> Define the baseline for 6G EE evaluation as an NR Rel-17 system with standard power saving. The 6G scheme under test shall be the baseline plus the single new 6G feature being evaluated.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295F2E">
      <w:pPr>
        <w:numPr>
          <w:ilvl w:val="0"/>
          <w:numId w:val="26"/>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2599DE2F" w:rsidP="00295F2E">
      <w:pPr>
        <w:numPr>
          <w:ilvl w:val="0"/>
          <w:numId w:val="26"/>
        </w:numPr>
        <w:tabs>
          <w:tab w:val="left" w:pos="810"/>
        </w:tabs>
        <w:spacing w:after="180"/>
        <w:contextualSpacing/>
        <w:rPr>
          <w:lang w:eastAsia="ko-KR"/>
        </w:rPr>
      </w:pPr>
      <w:bookmarkStart w:id="6" w:name="_Ref5102338"/>
      <w:r w:rsidRPr="2599DE2F">
        <w:rPr>
          <w:lang w:eastAsia="ko-KR"/>
        </w:rPr>
        <w:t>3GPP RAN1 Chair’s notes RAN1#122, Aug. 2025.</w:t>
      </w:r>
      <w:bookmarkEnd w:id="3"/>
      <w:bookmarkEnd w:id="4"/>
      <w:bookmarkEnd w:id="5"/>
      <w:bookmarkEnd w:id="6"/>
    </w:p>
    <w:p w14:paraId="566A022A" w14:textId="31B3B2B1" w:rsidR="62CE6068" w:rsidRDefault="2287E539" w:rsidP="62CE6068">
      <w:pPr>
        <w:numPr>
          <w:ilvl w:val="0"/>
          <w:numId w:val="26"/>
        </w:numPr>
        <w:tabs>
          <w:tab w:val="left" w:pos="810"/>
        </w:tabs>
        <w:spacing w:after="180"/>
        <w:contextualSpacing/>
        <w:rPr>
          <w:lang w:eastAsia="ko-KR"/>
        </w:rPr>
      </w:pPr>
      <w:bookmarkStart w:id="7" w:name="_Ref212884469"/>
      <w:r w:rsidRPr="2287E539">
        <w:rPr>
          <w:lang w:eastAsia="ko-KR"/>
        </w:rPr>
        <w:t>3GPP RAN1 Chair’s notes RAN1#122-bis, Oct. 2025.</w:t>
      </w:r>
      <w:bookmarkEnd w:id="7"/>
    </w:p>
    <w:sectPr w:rsidR="62CE6068"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EC75" w14:textId="77777777" w:rsidR="003C2D15" w:rsidRDefault="003C2D15">
      <w:r>
        <w:separator/>
      </w:r>
    </w:p>
  </w:endnote>
  <w:endnote w:type="continuationSeparator" w:id="0">
    <w:p w14:paraId="1D193FB3" w14:textId="77777777" w:rsidR="003C2D15" w:rsidRDefault="003C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1279" w14:textId="77777777" w:rsidR="003C2D15" w:rsidRDefault="003C2D15">
      <w:r>
        <w:separator/>
      </w:r>
    </w:p>
  </w:footnote>
  <w:footnote w:type="continuationSeparator" w:id="0">
    <w:p w14:paraId="24C5681C" w14:textId="77777777" w:rsidR="003C2D15" w:rsidRDefault="003C2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DF91"/>
    <w:multiLevelType w:val="hybridMultilevel"/>
    <w:tmpl w:val="8D7066B2"/>
    <w:lvl w:ilvl="0" w:tplc="1A0A65C2">
      <w:start w:val="1"/>
      <w:numFmt w:val="bullet"/>
      <w:lvlText w:val="·"/>
      <w:lvlJc w:val="left"/>
      <w:pPr>
        <w:ind w:left="800" w:hanging="400"/>
      </w:pPr>
      <w:rPr>
        <w:rFonts w:ascii="Symbol" w:hAnsi="Symbol" w:hint="default"/>
      </w:rPr>
    </w:lvl>
    <w:lvl w:ilvl="1" w:tplc="18FAB012">
      <w:start w:val="1"/>
      <w:numFmt w:val="bullet"/>
      <w:lvlText w:val="o"/>
      <w:lvlJc w:val="left"/>
      <w:pPr>
        <w:ind w:left="1200" w:hanging="400"/>
      </w:pPr>
      <w:rPr>
        <w:rFonts w:ascii="Courier New" w:hAnsi="Courier New" w:hint="default"/>
      </w:rPr>
    </w:lvl>
    <w:lvl w:ilvl="2" w:tplc="4D681C1E">
      <w:start w:val="1"/>
      <w:numFmt w:val="bullet"/>
      <w:lvlText w:val=""/>
      <w:lvlJc w:val="left"/>
      <w:pPr>
        <w:ind w:left="1600" w:hanging="400"/>
      </w:pPr>
      <w:rPr>
        <w:rFonts w:ascii="Wingdings" w:hAnsi="Wingdings" w:hint="default"/>
      </w:rPr>
    </w:lvl>
    <w:lvl w:ilvl="3" w:tplc="3182AB70">
      <w:start w:val="1"/>
      <w:numFmt w:val="bullet"/>
      <w:lvlText w:val=""/>
      <w:lvlJc w:val="left"/>
      <w:pPr>
        <w:ind w:left="2000" w:hanging="400"/>
      </w:pPr>
      <w:rPr>
        <w:rFonts w:ascii="Symbol" w:hAnsi="Symbol" w:hint="default"/>
      </w:rPr>
    </w:lvl>
    <w:lvl w:ilvl="4" w:tplc="7182FE32">
      <w:start w:val="1"/>
      <w:numFmt w:val="bullet"/>
      <w:lvlText w:val="o"/>
      <w:lvlJc w:val="left"/>
      <w:pPr>
        <w:ind w:left="2400" w:hanging="400"/>
      </w:pPr>
      <w:rPr>
        <w:rFonts w:ascii="Courier New" w:hAnsi="Courier New" w:hint="default"/>
      </w:rPr>
    </w:lvl>
    <w:lvl w:ilvl="5" w:tplc="49B04658">
      <w:start w:val="1"/>
      <w:numFmt w:val="bullet"/>
      <w:lvlText w:val=""/>
      <w:lvlJc w:val="left"/>
      <w:pPr>
        <w:ind w:left="2800" w:hanging="400"/>
      </w:pPr>
      <w:rPr>
        <w:rFonts w:ascii="Wingdings" w:hAnsi="Wingdings" w:hint="default"/>
      </w:rPr>
    </w:lvl>
    <w:lvl w:ilvl="6" w:tplc="FDE4E1D2">
      <w:start w:val="1"/>
      <w:numFmt w:val="bullet"/>
      <w:lvlText w:val=""/>
      <w:lvlJc w:val="left"/>
      <w:pPr>
        <w:ind w:left="3200" w:hanging="400"/>
      </w:pPr>
      <w:rPr>
        <w:rFonts w:ascii="Symbol" w:hAnsi="Symbol" w:hint="default"/>
      </w:rPr>
    </w:lvl>
    <w:lvl w:ilvl="7" w:tplc="BD52866A">
      <w:start w:val="1"/>
      <w:numFmt w:val="bullet"/>
      <w:lvlText w:val="o"/>
      <w:lvlJc w:val="left"/>
      <w:pPr>
        <w:ind w:left="3600" w:hanging="400"/>
      </w:pPr>
      <w:rPr>
        <w:rFonts w:ascii="Courier New" w:hAnsi="Courier New" w:hint="default"/>
      </w:rPr>
    </w:lvl>
    <w:lvl w:ilvl="8" w:tplc="FFDC524A">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1144"/>
        </w:tabs>
        <w:ind w:left="1144"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9F025D"/>
    <w:multiLevelType w:val="hybridMultilevel"/>
    <w:tmpl w:val="45D090DE"/>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815A7BC"/>
    <w:multiLevelType w:val="hybridMultilevel"/>
    <w:tmpl w:val="2CD41A08"/>
    <w:lvl w:ilvl="0" w:tplc="EA0A0868">
      <w:start w:val="1"/>
      <w:numFmt w:val="bullet"/>
      <w:lvlText w:val="·"/>
      <w:lvlJc w:val="left"/>
      <w:pPr>
        <w:ind w:left="800" w:hanging="400"/>
      </w:pPr>
      <w:rPr>
        <w:rFonts w:ascii="Symbol" w:hAnsi="Symbol" w:hint="default"/>
      </w:rPr>
    </w:lvl>
    <w:lvl w:ilvl="1" w:tplc="F5B4A3EE">
      <w:start w:val="1"/>
      <w:numFmt w:val="bullet"/>
      <w:lvlText w:val="o"/>
      <w:lvlJc w:val="left"/>
      <w:pPr>
        <w:ind w:left="1200" w:hanging="400"/>
      </w:pPr>
      <w:rPr>
        <w:rFonts w:ascii="Courier New" w:hAnsi="Courier New" w:hint="default"/>
      </w:rPr>
    </w:lvl>
    <w:lvl w:ilvl="2" w:tplc="64B26C32">
      <w:start w:val="1"/>
      <w:numFmt w:val="bullet"/>
      <w:lvlText w:val=""/>
      <w:lvlJc w:val="left"/>
      <w:pPr>
        <w:ind w:left="1600" w:hanging="400"/>
      </w:pPr>
      <w:rPr>
        <w:rFonts w:ascii="Wingdings" w:hAnsi="Wingdings" w:hint="default"/>
      </w:rPr>
    </w:lvl>
    <w:lvl w:ilvl="3" w:tplc="22D4A33E">
      <w:start w:val="1"/>
      <w:numFmt w:val="bullet"/>
      <w:lvlText w:val=""/>
      <w:lvlJc w:val="left"/>
      <w:pPr>
        <w:ind w:left="2000" w:hanging="400"/>
      </w:pPr>
      <w:rPr>
        <w:rFonts w:ascii="Symbol" w:hAnsi="Symbol" w:hint="default"/>
      </w:rPr>
    </w:lvl>
    <w:lvl w:ilvl="4" w:tplc="018EF730">
      <w:start w:val="1"/>
      <w:numFmt w:val="bullet"/>
      <w:lvlText w:val="o"/>
      <w:lvlJc w:val="left"/>
      <w:pPr>
        <w:ind w:left="2400" w:hanging="400"/>
      </w:pPr>
      <w:rPr>
        <w:rFonts w:ascii="Courier New" w:hAnsi="Courier New" w:hint="default"/>
      </w:rPr>
    </w:lvl>
    <w:lvl w:ilvl="5" w:tplc="8C40F09A">
      <w:start w:val="1"/>
      <w:numFmt w:val="bullet"/>
      <w:lvlText w:val=""/>
      <w:lvlJc w:val="left"/>
      <w:pPr>
        <w:ind w:left="2800" w:hanging="400"/>
      </w:pPr>
      <w:rPr>
        <w:rFonts w:ascii="Wingdings" w:hAnsi="Wingdings" w:hint="default"/>
      </w:rPr>
    </w:lvl>
    <w:lvl w:ilvl="6" w:tplc="08F2A0FE">
      <w:start w:val="1"/>
      <w:numFmt w:val="bullet"/>
      <w:lvlText w:val=""/>
      <w:lvlJc w:val="left"/>
      <w:pPr>
        <w:ind w:left="3200" w:hanging="400"/>
      </w:pPr>
      <w:rPr>
        <w:rFonts w:ascii="Symbol" w:hAnsi="Symbol" w:hint="default"/>
      </w:rPr>
    </w:lvl>
    <w:lvl w:ilvl="7" w:tplc="BDEEF492">
      <w:start w:val="1"/>
      <w:numFmt w:val="bullet"/>
      <w:lvlText w:val="o"/>
      <w:lvlJc w:val="left"/>
      <w:pPr>
        <w:ind w:left="3600" w:hanging="400"/>
      </w:pPr>
      <w:rPr>
        <w:rFonts w:ascii="Courier New" w:hAnsi="Courier New" w:hint="default"/>
      </w:rPr>
    </w:lvl>
    <w:lvl w:ilvl="8" w:tplc="35F8D26E">
      <w:start w:val="1"/>
      <w:numFmt w:val="bullet"/>
      <w:lvlText w:val=""/>
      <w:lvlJc w:val="left"/>
      <w:pPr>
        <w:ind w:left="4000" w:hanging="400"/>
      </w:pPr>
      <w:rPr>
        <w:rFonts w:ascii="Wingdings" w:hAnsi="Wingdings" w:hint="default"/>
      </w:rPr>
    </w:lvl>
  </w:abstractNum>
  <w:abstractNum w:abstractNumId="5" w15:restartNumberingAfterBreak="0">
    <w:nsid w:val="0D146ED0"/>
    <w:multiLevelType w:val="hybridMultilevel"/>
    <w:tmpl w:val="67465BE0"/>
    <w:lvl w:ilvl="0" w:tplc="F712EF88">
      <w:start w:val="1"/>
      <w:numFmt w:val="bullet"/>
      <w:lvlText w:val="·"/>
      <w:lvlJc w:val="left"/>
      <w:pPr>
        <w:ind w:left="800" w:hanging="400"/>
      </w:pPr>
      <w:rPr>
        <w:rFonts w:ascii="Symbol" w:hAnsi="Symbol" w:hint="default"/>
      </w:rPr>
    </w:lvl>
    <w:lvl w:ilvl="1" w:tplc="F4D4169E">
      <w:start w:val="1"/>
      <w:numFmt w:val="bullet"/>
      <w:lvlText w:val="o"/>
      <w:lvlJc w:val="left"/>
      <w:pPr>
        <w:ind w:left="1200" w:hanging="400"/>
      </w:pPr>
      <w:rPr>
        <w:rFonts w:ascii="Symbol" w:hAnsi="Symbol" w:hint="default"/>
      </w:rPr>
    </w:lvl>
    <w:lvl w:ilvl="2" w:tplc="15803516">
      <w:start w:val="1"/>
      <w:numFmt w:val="bullet"/>
      <w:lvlText w:val=""/>
      <w:lvlJc w:val="left"/>
      <w:pPr>
        <w:ind w:left="1600" w:hanging="400"/>
      </w:pPr>
      <w:rPr>
        <w:rFonts w:ascii="Wingdings" w:hAnsi="Wingdings" w:hint="default"/>
      </w:rPr>
    </w:lvl>
    <w:lvl w:ilvl="3" w:tplc="01FC8E26">
      <w:start w:val="1"/>
      <w:numFmt w:val="bullet"/>
      <w:lvlText w:val=""/>
      <w:lvlJc w:val="left"/>
      <w:pPr>
        <w:ind w:left="2000" w:hanging="400"/>
      </w:pPr>
      <w:rPr>
        <w:rFonts w:ascii="Symbol" w:hAnsi="Symbol" w:hint="default"/>
      </w:rPr>
    </w:lvl>
    <w:lvl w:ilvl="4" w:tplc="E59E95B0">
      <w:start w:val="1"/>
      <w:numFmt w:val="bullet"/>
      <w:lvlText w:val="o"/>
      <w:lvlJc w:val="left"/>
      <w:pPr>
        <w:ind w:left="2400" w:hanging="400"/>
      </w:pPr>
      <w:rPr>
        <w:rFonts w:ascii="Courier New" w:hAnsi="Courier New" w:hint="default"/>
      </w:rPr>
    </w:lvl>
    <w:lvl w:ilvl="5" w:tplc="104E06B8">
      <w:start w:val="1"/>
      <w:numFmt w:val="bullet"/>
      <w:lvlText w:val=""/>
      <w:lvlJc w:val="left"/>
      <w:pPr>
        <w:ind w:left="2800" w:hanging="400"/>
      </w:pPr>
      <w:rPr>
        <w:rFonts w:ascii="Wingdings" w:hAnsi="Wingdings" w:hint="default"/>
      </w:rPr>
    </w:lvl>
    <w:lvl w:ilvl="6" w:tplc="23C6DE30">
      <w:start w:val="1"/>
      <w:numFmt w:val="bullet"/>
      <w:lvlText w:val=""/>
      <w:lvlJc w:val="left"/>
      <w:pPr>
        <w:ind w:left="3200" w:hanging="400"/>
      </w:pPr>
      <w:rPr>
        <w:rFonts w:ascii="Symbol" w:hAnsi="Symbol" w:hint="default"/>
      </w:rPr>
    </w:lvl>
    <w:lvl w:ilvl="7" w:tplc="5DC82B54">
      <w:start w:val="1"/>
      <w:numFmt w:val="bullet"/>
      <w:lvlText w:val="o"/>
      <w:lvlJc w:val="left"/>
      <w:pPr>
        <w:ind w:left="3600" w:hanging="400"/>
      </w:pPr>
      <w:rPr>
        <w:rFonts w:ascii="Courier New" w:hAnsi="Courier New" w:hint="default"/>
      </w:rPr>
    </w:lvl>
    <w:lvl w:ilvl="8" w:tplc="7F30CDDA">
      <w:start w:val="1"/>
      <w:numFmt w:val="bullet"/>
      <w:lvlText w:val=""/>
      <w:lvlJc w:val="left"/>
      <w:pPr>
        <w:ind w:left="4000" w:hanging="400"/>
      </w:pPr>
      <w:rPr>
        <w:rFonts w:ascii="Wingdings" w:hAnsi="Wingdings" w:hint="default"/>
      </w:rPr>
    </w:lvl>
  </w:abstractNum>
  <w:abstractNum w:abstractNumId="6" w15:restartNumberingAfterBreak="0">
    <w:nsid w:val="13DE6A5A"/>
    <w:multiLevelType w:val="multilevel"/>
    <w:tmpl w:val="8C6C8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2E6ED"/>
    <w:multiLevelType w:val="hybridMultilevel"/>
    <w:tmpl w:val="191A4488"/>
    <w:lvl w:ilvl="0" w:tplc="96F4A062">
      <w:start w:val="1"/>
      <w:numFmt w:val="bullet"/>
      <w:lvlText w:val=""/>
      <w:lvlJc w:val="left"/>
      <w:pPr>
        <w:ind w:left="800" w:hanging="400"/>
      </w:pPr>
      <w:rPr>
        <w:rFonts w:ascii="Symbol" w:hAnsi="Symbol" w:hint="default"/>
      </w:rPr>
    </w:lvl>
    <w:lvl w:ilvl="1" w:tplc="5B345438">
      <w:start w:val="1"/>
      <w:numFmt w:val="bullet"/>
      <w:lvlText w:val="o"/>
      <w:lvlJc w:val="left"/>
      <w:pPr>
        <w:ind w:left="1200" w:hanging="400"/>
      </w:pPr>
      <w:rPr>
        <w:rFonts w:ascii="Courier New" w:hAnsi="Courier New" w:hint="default"/>
      </w:rPr>
    </w:lvl>
    <w:lvl w:ilvl="2" w:tplc="6DDE408E">
      <w:start w:val="1"/>
      <w:numFmt w:val="bullet"/>
      <w:lvlText w:val=""/>
      <w:lvlJc w:val="left"/>
      <w:pPr>
        <w:ind w:left="1600" w:hanging="400"/>
      </w:pPr>
      <w:rPr>
        <w:rFonts w:ascii="Wingdings" w:hAnsi="Wingdings" w:hint="default"/>
      </w:rPr>
    </w:lvl>
    <w:lvl w:ilvl="3" w:tplc="14E040AA">
      <w:start w:val="1"/>
      <w:numFmt w:val="bullet"/>
      <w:lvlText w:val=""/>
      <w:lvlJc w:val="left"/>
      <w:pPr>
        <w:ind w:left="2000" w:hanging="400"/>
      </w:pPr>
      <w:rPr>
        <w:rFonts w:ascii="Symbol" w:hAnsi="Symbol" w:hint="default"/>
      </w:rPr>
    </w:lvl>
    <w:lvl w:ilvl="4" w:tplc="4112B280">
      <w:start w:val="1"/>
      <w:numFmt w:val="bullet"/>
      <w:lvlText w:val="o"/>
      <w:lvlJc w:val="left"/>
      <w:pPr>
        <w:ind w:left="2400" w:hanging="400"/>
      </w:pPr>
      <w:rPr>
        <w:rFonts w:ascii="Courier New" w:hAnsi="Courier New" w:hint="default"/>
      </w:rPr>
    </w:lvl>
    <w:lvl w:ilvl="5" w:tplc="78A6E31E">
      <w:start w:val="1"/>
      <w:numFmt w:val="bullet"/>
      <w:lvlText w:val=""/>
      <w:lvlJc w:val="left"/>
      <w:pPr>
        <w:ind w:left="2800" w:hanging="400"/>
      </w:pPr>
      <w:rPr>
        <w:rFonts w:ascii="Wingdings" w:hAnsi="Wingdings" w:hint="default"/>
      </w:rPr>
    </w:lvl>
    <w:lvl w:ilvl="6" w:tplc="79FC5D5A">
      <w:start w:val="1"/>
      <w:numFmt w:val="bullet"/>
      <w:lvlText w:val=""/>
      <w:lvlJc w:val="left"/>
      <w:pPr>
        <w:ind w:left="3200" w:hanging="400"/>
      </w:pPr>
      <w:rPr>
        <w:rFonts w:ascii="Symbol" w:hAnsi="Symbol" w:hint="default"/>
      </w:rPr>
    </w:lvl>
    <w:lvl w:ilvl="7" w:tplc="DABAC43A">
      <w:start w:val="1"/>
      <w:numFmt w:val="bullet"/>
      <w:lvlText w:val="o"/>
      <w:lvlJc w:val="left"/>
      <w:pPr>
        <w:ind w:left="3600" w:hanging="400"/>
      </w:pPr>
      <w:rPr>
        <w:rFonts w:ascii="Courier New" w:hAnsi="Courier New" w:hint="default"/>
      </w:rPr>
    </w:lvl>
    <w:lvl w:ilvl="8" w:tplc="84065A02">
      <w:start w:val="1"/>
      <w:numFmt w:val="bullet"/>
      <w:lvlText w:val=""/>
      <w:lvlJc w:val="left"/>
      <w:pPr>
        <w:ind w:left="4000" w:hanging="400"/>
      </w:pPr>
      <w:rPr>
        <w:rFonts w:ascii="Wingdings" w:hAnsi="Wingdings" w:hint="default"/>
      </w:rPr>
    </w:lvl>
  </w:abstractNum>
  <w:abstractNum w:abstractNumId="8" w15:restartNumberingAfterBreak="0">
    <w:nsid w:val="1AA61703"/>
    <w:multiLevelType w:val="multilevel"/>
    <w:tmpl w:val="275C3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DBD00A"/>
    <w:multiLevelType w:val="hybridMultilevel"/>
    <w:tmpl w:val="0B44AB84"/>
    <w:lvl w:ilvl="0" w:tplc="76783986">
      <w:start w:val="1"/>
      <w:numFmt w:val="bullet"/>
      <w:lvlText w:val="·"/>
      <w:lvlJc w:val="left"/>
      <w:pPr>
        <w:ind w:left="800" w:hanging="400"/>
      </w:pPr>
      <w:rPr>
        <w:rFonts w:ascii="Symbol" w:hAnsi="Symbol" w:hint="default"/>
      </w:rPr>
    </w:lvl>
    <w:lvl w:ilvl="1" w:tplc="154C7FBE">
      <w:start w:val="1"/>
      <w:numFmt w:val="bullet"/>
      <w:lvlText w:val="o"/>
      <w:lvlJc w:val="left"/>
      <w:pPr>
        <w:ind w:left="1200" w:hanging="400"/>
      </w:pPr>
      <w:rPr>
        <w:rFonts w:ascii="Courier New" w:hAnsi="Courier New" w:hint="default"/>
      </w:rPr>
    </w:lvl>
    <w:lvl w:ilvl="2" w:tplc="22347AF8">
      <w:start w:val="1"/>
      <w:numFmt w:val="bullet"/>
      <w:lvlText w:val=""/>
      <w:lvlJc w:val="left"/>
      <w:pPr>
        <w:ind w:left="1600" w:hanging="400"/>
      </w:pPr>
      <w:rPr>
        <w:rFonts w:ascii="Wingdings" w:hAnsi="Wingdings" w:hint="default"/>
      </w:rPr>
    </w:lvl>
    <w:lvl w:ilvl="3" w:tplc="DDA6C9C4">
      <w:start w:val="1"/>
      <w:numFmt w:val="bullet"/>
      <w:lvlText w:val=""/>
      <w:lvlJc w:val="left"/>
      <w:pPr>
        <w:ind w:left="2000" w:hanging="400"/>
      </w:pPr>
      <w:rPr>
        <w:rFonts w:ascii="Symbol" w:hAnsi="Symbol" w:hint="default"/>
      </w:rPr>
    </w:lvl>
    <w:lvl w:ilvl="4" w:tplc="EF669EC4">
      <w:start w:val="1"/>
      <w:numFmt w:val="bullet"/>
      <w:lvlText w:val="o"/>
      <w:lvlJc w:val="left"/>
      <w:pPr>
        <w:ind w:left="2400" w:hanging="400"/>
      </w:pPr>
      <w:rPr>
        <w:rFonts w:ascii="Courier New" w:hAnsi="Courier New" w:hint="default"/>
      </w:rPr>
    </w:lvl>
    <w:lvl w:ilvl="5" w:tplc="3C6457BC">
      <w:start w:val="1"/>
      <w:numFmt w:val="bullet"/>
      <w:lvlText w:val=""/>
      <w:lvlJc w:val="left"/>
      <w:pPr>
        <w:ind w:left="2800" w:hanging="400"/>
      </w:pPr>
      <w:rPr>
        <w:rFonts w:ascii="Wingdings" w:hAnsi="Wingdings" w:hint="default"/>
      </w:rPr>
    </w:lvl>
    <w:lvl w:ilvl="6" w:tplc="63F41078">
      <w:start w:val="1"/>
      <w:numFmt w:val="bullet"/>
      <w:lvlText w:val=""/>
      <w:lvlJc w:val="left"/>
      <w:pPr>
        <w:ind w:left="3200" w:hanging="400"/>
      </w:pPr>
      <w:rPr>
        <w:rFonts w:ascii="Symbol" w:hAnsi="Symbol" w:hint="default"/>
      </w:rPr>
    </w:lvl>
    <w:lvl w:ilvl="7" w:tplc="1D6ADEF8">
      <w:start w:val="1"/>
      <w:numFmt w:val="bullet"/>
      <w:lvlText w:val="o"/>
      <w:lvlJc w:val="left"/>
      <w:pPr>
        <w:ind w:left="3600" w:hanging="400"/>
      </w:pPr>
      <w:rPr>
        <w:rFonts w:ascii="Courier New" w:hAnsi="Courier New" w:hint="default"/>
      </w:rPr>
    </w:lvl>
    <w:lvl w:ilvl="8" w:tplc="4B521C26">
      <w:start w:val="1"/>
      <w:numFmt w:val="bullet"/>
      <w:lvlText w:val=""/>
      <w:lvlJc w:val="left"/>
      <w:pPr>
        <w:ind w:left="4000" w:hanging="400"/>
      </w:pPr>
      <w:rPr>
        <w:rFonts w:ascii="Wingdings" w:hAnsi="Wingdings"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7820D0"/>
    <w:multiLevelType w:val="hybridMultilevel"/>
    <w:tmpl w:val="18E2F876"/>
    <w:lvl w:ilvl="0" w:tplc="5302031E">
      <w:start w:val="1"/>
      <w:numFmt w:val="bullet"/>
      <w:lvlText w:val="o"/>
      <w:lvlJc w:val="left"/>
      <w:pPr>
        <w:ind w:left="800" w:hanging="400"/>
      </w:pPr>
      <w:rPr>
        <w:rFonts w:ascii="Courier New" w:hAnsi="Courier New" w:hint="default"/>
      </w:rPr>
    </w:lvl>
    <w:lvl w:ilvl="1" w:tplc="D31EACB8">
      <w:start w:val="1"/>
      <w:numFmt w:val="lowerLetter"/>
      <w:lvlText w:val="%2."/>
      <w:lvlJc w:val="left"/>
      <w:pPr>
        <w:ind w:left="1200" w:hanging="400"/>
      </w:pPr>
    </w:lvl>
    <w:lvl w:ilvl="2" w:tplc="94C0F014">
      <w:start w:val="1"/>
      <w:numFmt w:val="lowerRoman"/>
      <w:lvlText w:val="%3."/>
      <w:lvlJc w:val="right"/>
      <w:pPr>
        <w:ind w:left="1600" w:hanging="400"/>
      </w:pPr>
    </w:lvl>
    <w:lvl w:ilvl="3" w:tplc="EA86939C">
      <w:start w:val="1"/>
      <w:numFmt w:val="decimal"/>
      <w:lvlText w:val="%4."/>
      <w:lvlJc w:val="left"/>
      <w:pPr>
        <w:ind w:left="2000" w:hanging="400"/>
      </w:pPr>
    </w:lvl>
    <w:lvl w:ilvl="4" w:tplc="566C02E0">
      <w:start w:val="1"/>
      <w:numFmt w:val="lowerLetter"/>
      <w:lvlText w:val="%5."/>
      <w:lvlJc w:val="left"/>
      <w:pPr>
        <w:ind w:left="2400" w:hanging="400"/>
      </w:pPr>
    </w:lvl>
    <w:lvl w:ilvl="5" w:tplc="AF1AFC62">
      <w:start w:val="1"/>
      <w:numFmt w:val="lowerRoman"/>
      <w:lvlText w:val="%6."/>
      <w:lvlJc w:val="right"/>
      <w:pPr>
        <w:ind w:left="2800" w:hanging="400"/>
      </w:pPr>
    </w:lvl>
    <w:lvl w:ilvl="6" w:tplc="FBB884D4">
      <w:start w:val="1"/>
      <w:numFmt w:val="decimal"/>
      <w:lvlText w:val="%7."/>
      <w:lvlJc w:val="left"/>
      <w:pPr>
        <w:ind w:left="3200" w:hanging="400"/>
      </w:pPr>
    </w:lvl>
    <w:lvl w:ilvl="7" w:tplc="5964C88C">
      <w:start w:val="1"/>
      <w:numFmt w:val="lowerLetter"/>
      <w:lvlText w:val="%8."/>
      <w:lvlJc w:val="left"/>
      <w:pPr>
        <w:ind w:left="3600" w:hanging="400"/>
      </w:pPr>
    </w:lvl>
    <w:lvl w:ilvl="8" w:tplc="46F2157C">
      <w:start w:val="1"/>
      <w:numFmt w:val="lowerRoman"/>
      <w:lvlText w:val="%9."/>
      <w:lvlJc w:val="right"/>
      <w:pPr>
        <w:ind w:left="4000" w:hanging="400"/>
      </w:pPr>
    </w:lvl>
  </w:abstractNum>
  <w:abstractNum w:abstractNumId="12" w15:restartNumberingAfterBreak="0">
    <w:nsid w:val="2DCE96A7"/>
    <w:multiLevelType w:val="hybridMultilevel"/>
    <w:tmpl w:val="0BF28AC8"/>
    <w:lvl w:ilvl="0" w:tplc="7C8EB6E2">
      <w:start w:val="1"/>
      <w:numFmt w:val="bullet"/>
      <w:lvlText w:val="·"/>
      <w:lvlJc w:val="left"/>
      <w:pPr>
        <w:ind w:left="800" w:hanging="400"/>
      </w:pPr>
      <w:rPr>
        <w:rFonts w:ascii="Symbol" w:hAnsi="Symbol" w:hint="default"/>
      </w:rPr>
    </w:lvl>
    <w:lvl w:ilvl="1" w:tplc="B208847E">
      <w:start w:val="1"/>
      <w:numFmt w:val="bullet"/>
      <w:lvlText w:val="o"/>
      <w:lvlJc w:val="left"/>
      <w:pPr>
        <w:ind w:left="1200" w:hanging="400"/>
      </w:pPr>
      <w:rPr>
        <w:rFonts w:ascii="Courier New" w:hAnsi="Courier New" w:hint="default"/>
      </w:rPr>
    </w:lvl>
    <w:lvl w:ilvl="2" w:tplc="5E4E7220">
      <w:start w:val="1"/>
      <w:numFmt w:val="bullet"/>
      <w:lvlText w:val=""/>
      <w:lvlJc w:val="left"/>
      <w:pPr>
        <w:ind w:left="1600" w:hanging="400"/>
      </w:pPr>
      <w:rPr>
        <w:rFonts w:ascii="Wingdings" w:hAnsi="Wingdings" w:hint="default"/>
      </w:rPr>
    </w:lvl>
    <w:lvl w:ilvl="3" w:tplc="ACD6FAEE">
      <w:start w:val="1"/>
      <w:numFmt w:val="bullet"/>
      <w:lvlText w:val=""/>
      <w:lvlJc w:val="left"/>
      <w:pPr>
        <w:ind w:left="2000" w:hanging="400"/>
      </w:pPr>
      <w:rPr>
        <w:rFonts w:ascii="Symbol" w:hAnsi="Symbol" w:hint="default"/>
      </w:rPr>
    </w:lvl>
    <w:lvl w:ilvl="4" w:tplc="0CFC78FE">
      <w:start w:val="1"/>
      <w:numFmt w:val="bullet"/>
      <w:lvlText w:val="o"/>
      <w:lvlJc w:val="left"/>
      <w:pPr>
        <w:ind w:left="2400" w:hanging="400"/>
      </w:pPr>
      <w:rPr>
        <w:rFonts w:ascii="Courier New" w:hAnsi="Courier New" w:hint="default"/>
      </w:rPr>
    </w:lvl>
    <w:lvl w:ilvl="5" w:tplc="3676BADA">
      <w:start w:val="1"/>
      <w:numFmt w:val="bullet"/>
      <w:lvlText w:val=""/>
      <w:lvlJc w:val="left"/>
      <w:pPr>
        <w:ind w:left="2800" w:hanging="400"/>
      </w:pPr>
      <w:rPr>
        <w:rFonts w:ascii="Wingdings" w:hAnsi="Wingdings" w:hint="default"/>
      </w:rPr>
    </w:lvl>
    <w:lvl w:ilvl="6" w:tplc="B712C6E2">
      <w:start w:val="1"/>
      <w:numFmt w:val="bullet"/>
      <w:lvlText w:val=""/>
      <w:lvlJc w:val="left"/>
      <w:pPr>
        <w:ind w:left="3200" w:hanging="400"/>
      </w:pPr>
      <w:rPr>
        <w:rFonts w:ascii="Symbol" w:hAnsi="Symbol" w:hint="default"/>
      </w:rPr>
    </w:lvl>
    <w:lvl w:ilvl="7" w:tplc="61C8C388">
      <w:start w:val="1"/>
      <w:numFmt w:val="bullet"/>
      <w:lvlText w:val="o"/>
      <w:lvlJc w:val="left"/>
      <w:pPr>
        <w:ind w:left="3600" w:hanging="400"/>
      </w:pPr>
      <w:rPr>
        <w:rFonts w:ascii="Courier New" w:hAnsi="Courier New" w:hint="default"/>
      </w:rPr>
    </w:lvl>
    <w:lvl w:ilvl="8" w:tplc="DCB6CDF8">
      <w:start w:val="1"/>
      <w:numFmt w:val="bullet"/>
      <w:lvlText w:val=""/>
      <w:lvlJc w:val="left"/>
      <w:pPr>
        <w:ind w:left="4000" w:hanging="400"/>
      </w:pPr>
      <w:rPr>
        <w:rFonts w:ascii="Wingdings" w:hAnsi="Wingdings" w:hint="default"/>
      </w:rPr>
    </w:lvl>
  </w:abstractNum>
  <w:abstractNum w:abstractNumId="13" w15:restartNumberingAfterBreak="0">
    <w:nsid w:val="300AC537"/>
    <w:multiLevelType w:val="hybridMultilevel"/>
    <w:tmpl w:val="387A19F0"/>
    <w:lvl w:ilvl="0" w:tplc="74EE6812">
      <w:start w:val="1"/>
      <w:numFmt w:val="bullet"/>
      <w:lvlText w:val=""/>
      <w:lvlJc w:val="left"/>
      <w:pPr>
        <w:ind w:left="800" w:hanging="400"/>
      </w:pPr>
      <w:rPr>
        <w:rFonts w:ascii="Symbol" w:hAnsi="Symbol" w:hint="default"/>
      </w:rPr>
    </w:lvl>
    <w:lvl w:ilvl="1" w:tplc="D4E61E94">
      <w:start w:val="1"/>
      <w:numFmt w:val="bullet"/>
      <w:lvlText w:val="o"/>
      <w:lvlJc w:val="left"/>
      <w:pPr>
        <w:ind w:left="1200" w:hanging="400"/>
      </w:pPr>
      <w:rPr>
        <w:rFonts w:ascii="Courier New" w:hAnsi="Courier New" w:hint="default"/>
      </w:rPr>
    </w:lvl>
    <w:lvl w:ilvl="2" w:tplc="7576C086">
      <w:start w:val="1"/>
      <w:numFmt w:val="bullet"/>
      <w:lvlText w:val=""/>
      <w:lvlJc w:val="left"/>
      <w:pPr>
        <w:ind w:left="1600" w:hanging="400"/>
      </w:pPr>
      <w:rPr>
        <w:rFonts w:ascii="Wingdings" w:hAnsi="Wingdings" w:hint="default"/>
      </w:rPr>
    </w:lvl>
    <w:lvl w:ilvl="3" w:tplc="592C6CF0">
      <w:start w:val="1"/>
      <w:numFmt w:val="bullet"/>
      <w:lvlText w:val=""/>
      <w:lvlJc w:val="left"/>
      <w:pPr>
        <w:ind w:left="2000" w:hanging="400"/>
      </w:pPr>
      <w:rPr>
        <w:rFonts w:ascii="Symbol" w:hAnsi="Symbol" w:hint="default"/>
      </w:rPr>
    </w:lvl>
    <w:lvl w:ilvl="4" w:tplc="9498F57A">
      <w:start w:val="1"/>
      <w:numFmt w:val="bullet"/>
      <w:lvlText w:val="o"/>
      <w:lvlJc w:val="left"/>
      <w:pPr>
        <w:ind w:left="2400" w:hanging="400"/>
      </w:pPr>
      <w:rPr>
        <w:rFonts w:ascii="Courier New" w:hAnsi="Courier New" w:hint="default"/>
      </w:rPr>
    </w:lvl>
    <w:lvl w:ilvl="5" w:tplc="DF1E1ED4">
      <w:start w:val="1"/>
      <w:numFmt w:val="bullet"/>
      <w:lvlText w:val=""/>
      <w:lvlJc w:val="left"/>
      <w:pPr>
        <w:ind w:left="2800" w:hanging="400"/>
      </w:pPr>
      <w:rPr>
        <w:rFonts w:ascii="Wingdings" w:hAnsi="Wingdings" w:hint="default"/>
      </w:rPr>
    </w:lvl>
    <w:lvl w:ilvl="6" w:tplc="FAAEA09E">
      <w:start w:val="1"/>
      <w:numFmt w:val="bullet"/>
      <w:lvlText w:val=""/>
      <w:lvlJc w:val="left"/>
      <w:pPr>
        <w:ind w:left="3200" w:hanging="400"/>
      </w:pPr>
      <w:rPr>
        <w:rFonts w:ascii="Symbol" w:hAnsi="Symbol" w:hint="default"/>
      </w:rPr>
    </w:lvl>
    <w:lvl w:ilvl="7" w:tplc="491C27E0">
      <w:start w:val="1"/>
      <w:numFmt w:val="bullet"/>
      <w:lvlText w:val="o"/>
      <w:lvlJc w:val="left"/>
      <w:pPr>
        <w:ind w:left="3600" w:hanging="400"/>
      </w:pPr>
      <w:rPr>
        <w:rFonts w:ascii="Courier New" w:hAnsi="Courier New" w:hint="default"/>
      </w:rPr>
    </w:lvl>
    <w:lvl w:ilvl="8" w:tplc="00006F14">
      <w:start w:val="1"/>
      <w:numFmt w:val="bullet"/>
      <w:lvlText w:val=""/>
      <w:lvlJc w:val="left"/>
      <w:pPr>
        <w:ind w:left="4000" w:hanging="400"/>
      </w:pPr>
      <w:rPr>
        <w:rFonts w:ascii="Wingdings" w:hAnsi="Wingdings" w:hint="default"/>
      </w:rPr>
    </w:lvl>
  </w:abstractNum>
  <w:abstractNum w:abstractNumId="14" w15:restartNumberingAfterBreak="0">
    <w:nsid w:val="3031BA83"/>
    <w:multiLevelType w:val="hybridMultilevel"/>
    <w:tmpl w:val="F4EA6194"/>
    <w:lvl w:ilvl="0" w:tplc="03E6EC5E">
      <w:start w:val="1"/>
      <w:numFmt w:val="bullet"/>
      <w:lvlText w:val=""/>
      <w:lvlJc w:val="left"/>
      <w:pPr>
        <w:ind w:left="800" w:hanging="400"/>
      </w:pPr>
      <w:rPr>
        <w:rFonts w:ascii="Symbol" w:hAnsi="Symbol" w:hint="default"/>
      </w:rPr>
    </w:lvl>
    <w:lvl w:ilvl="1" w:tplc="552E5D7A">
      <w:start w:val="1"/>
      <w:numFmt w:val="bullet"/>
      <w:lvlText w:val="o"/>
      <w:lvlJc w:val="left"/>
      <w:pPr>
        <w:ind w:left="1200" w:hanging="400"/>
      </w:pPr>
      <w:rPr>
        <w:rFonts w:ascii="Courier New" w:hAnsi="Courier New" w:hint="default"/>
      </w:rPr>
    </w:lvl>
    <w:lvl w:ilvl="2" w:tplc="648E34A6">
      <w:start w:val="1"/>
      <w:numFmt w:val="bullet"/>
      <w:lvlText w:val=""/>
      <w:lvlJc w:val="left"/>
      <w:pPr>
        <w:ind w:left="1600" w:hanging="400"/>
      </w:pPr>
      <w:rPr>
        <w:rFonts w:ascii="Wingdings" w:hAnsi="Wingdings" w:hint="default"/>
      </w:rPr>
    </w:lvl>
    <w:lvl w:ilvl="3" w:tplc="35DEFC60">
      <w:start w:val="1"/>
      <w:numFmt w:val="bullet"/>
      <w:lvlText w:val=""/>
      <w:lvlJc w:val="left"/>
      <w:pPr>
        <w:ind w:left="2000" w:hanging="400"/>
      </w:pPr>
      <w:rPr>
        <w:rFonts w:ascii="Symbol" w:hAnsi="Symbol" w:hint="default"/>
      </w:rPr>
    </w:lvl>
    <w:lvl w:ilvl="4" w:tplc="BD26F148">
      <w:start w:val="1"/>
      <w:numFmt w:val="bullet"/>
      <w:lvlText w:val="o"/>
      <w:lvlJc w:val="left"/>
      <w:pPr>
        <w:ind w:left="2400" w:hanging="400"/>
      </w:pPr>
      <w:rPr>
        <w:rFonts w:ascii="Courier New" w:hAnsi="Courier New" w:hint="default"/>
      </w:rPr>
    </w:lvl>
    <w:lvl w:ilvl="5" w:tplc="0A944C18">
      <w:start w:val="1"/>
      <w:numFmt w:val="bullet"/>
      <w:lvlText w:val=""/>
      <w:lvlJc w:val="left"/>
      <w:pPr>
        <w:ind w:left="2800" w:hanging="400"/>
      </w:pPr>
      <w:rPr>
        <w:rFonts w:ascii="Wingdings" w:hAnsi="Wingdings" w:hint="default"/>
      </w:rPr>
    </w:lvl>
    <w:lvl w:ilvl="6" w:tplc="B50E8108">
      <w:start w:val="1"/>
      <w:numFmt w:val="bullet"/>
      <w:lvlText w:val=""/>
      <w:lvlJc w:val="left"/>
      <w:pPr>
        <w:ind w:left="3200" w:hanging="400"/>
      </w:pPr>
      <w:rPr>
        <w:rFonts w:ascii="Symbol" w:hAnsi="Symbol" w:hint="default"/>
      </w:rPr>
    </w:lvl>
    <w:lvl w:ilvl="7" w:tplc="82C09372">
      <w:start w:val="1"/>
      <w:numFmt w:val="bullet"/>
      <w:lvlText w:val="o"/>
      <w:lvlJc w:val="left"/>
      <w:pPr>
        <w:ind w:left="3600" w:hanging="400"/>
      </w:pPr>
      <w:rPr>
        <w:rFonts w:ascii="Courier New" w:hAnsi="Courier New" w:hint="default"/>
      </w:rPr>
    </w:lvl>
    <w:lvl w:ilvl="8" w:tplc="ED7C7304">
      <w:start w:val="1"/>
      <w:numFmt w:val="bullet"/>
      <w:lvlText w:val=""/>
      <w:lvlJc w:val="left"/>
      <w:pPr>
        <w:ind w:left="4000" w:hanging="400"/>
      </w:pPr>
      <w:rPr>
        <w:rFonts w:ascii="Wingdings" w:hAnsi="Wingdings" w:hint="default"/>
      </w:rPr>
    </w:lvl>
  </w:abstractNum>
  <w:abstractNum w:abstractNumId="1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41E8B6"/>
    <w:multiLevelType w:val="hybridMultilevel"/>
    <w:tmpl w:val="FFFFFFFF"/>
    <w:lvl w:ilvl="0" w:tplc="1BECA142">
      <w:start w:val="1"/>
      <w:numFmt w:val="bullet"/>
      <w:lvlText w:val=""/>
      <w:lvlJc w:val="left"/>
      <w:pPr>
        <w:ind w:left="720" w:hanging="360"/>
      </w:pPr>
      <w:rPr>
        <w:rFonts w:ascii="Symbol" w:hAnsi="Symbol" w:hint="default"/>
      </w:rPr>
    </w:lvl>
    <w:lvl w:ilvl="1" w:tplc="D77EAC8E">
      <w:start w:val="1"/>
      <w:numFmt w:val="bullet"/>
      <w:lvlText w:val="o"/>
      <w:lvlJc w:val="left"/>
      <w:pPr>
        <w:ind w:left="1440" w:hanging="360"/>
      </w:pPr>
      <w:rPr>
        <w:rFonts w:ascii="Courier New" w:hAnsi="Courier New" w:hint="default"/>
      </w:rPr>
    </w:lvl>
    <w:lvl w:ilvl="2" w:tplc="5CF80F82">
      <w:start w:val="1"/>
      <w:numFmt w:val="bullet"/>
      <w:lvlText w:val=""/>
      <w:lvlJc w:val="left"/>
      <w:pPr>
        <w:ind w:left="2160" w:hanging="360"/>
      </w:pPr>
      <w:rPr>
        <w:rFonts w:ascii="Wingdings" w:hAnsi="Wingdings" w:hint="default"/>
      </w:rPr>
    </w:lvl>
    <w:lvl w:ilvl="3" w:tplc="2FD8E52C">
      <w:start w:val="1"/>
      <w:numFmt w:val="bullet"/>
      <w:lvlText w:val=""/>
      <w:lvlJc w:val="left"/>
      <w:pPr>
        <w:ind w:left="2880" w:hanging="360"/>
      </w:pPr>
      <w:rPr>
        <w:rFonts w:ascii="Symbol" w:hAnsi="Symbol" w:hint="default"/>
      </w:rPr>
    </w:lvl>
    <w:lvl w:ilvl="4" w:tplc="8DC4326C">
      <w:start w:val="1"/>
      <w:numFmt w:val="bullet"/>
      <w:lvlText w:val="o"/>
      <w:lvlJc w:val="left"/>
      <w:pPr>
        <w:ind w:left="3600" w:hanging="360"/>
      </w:pPr>
      <w:rPr>
        <w:rFonts w:ascii="Courier New" w:hAnsi="Courier New" w:hint="default"/>
      </w:rPr>
    </w:lvl>
    <w:lvl w:ilvl="5" w:tplc="DCB22E18">
      <w:start w:val="1"/>
      <w:numFmt w:val="bullet"/>
      <w:lvlText w:val=""/>
      <w:lvlJc w:val="left"/>
      <w:pPr>
        <w:ind w:left="4320" w:hanging="360"/>
      </w:pPr>
      <w:rPr>
        <w:rFonts w:ascii="Wingdings" w:hAnsi="Wingdings" w:hint="default"/>
      </w:rPr>
    </w:lvl>
    <w:lvl w:ilvl="6" w:tplc="9AE4B47E">
      <w:start w:val="1"/>
      <w:numFmt w:val="bullet"/>
      <w:lvlText w:val=""/>
      <w:lvlJc w:val="left"/>
      <w:pPr>
        <w:ind w:left="5040" w:hanging="360"/>
      </w:pPr>
      <w:rPr>
        <w:rFonts w:ascii="Symbol" w:hAnsi="Symbol" w:hint="default"/>
      </w:rPr>
    </w:lvl>
    <w:lvl w:ilvl="7" w:tplc="B3FA005A">
      <w:start w:val="1"/>
      <w:numFmt w:val="bullet"/>
      <w:lvlText w:val="o"/>
      <w:lvlJc w:val="left"/>
      <w:pPr>
        <w:ind w:left="5760" w:hanging="360"/>
      </w:pPr>
      <w:rPr>
        <w:rFonts w:ascii="Courier New" w:hAnsi="Courier New" w:hint="default"/>
      </w:rPr>
    </w:lvl>
    <w:lvl w:ilvl="8" w:tplc="DAC65B1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F5711E"/>
    <w:multiLevelType w:val="hybridMultilevel"/>
    <w:tmpl w:val="FFFFFFFF"/>
    <w:lvl w:ilvl="0" w:tplc="E5EAF082">
      <w:start w:val="1"/>
      <w:numFmt w:val="bullet"/>
      <w:lvlText w:val=""/>
      <w:lvlJc w:val="left"/>
      <w:pPr>
        <w:ind w:left="720" w:hanging="360"/>
      </w:pPr>
      <w:rPr>
        <w:rFonts w:ascii="Symbol" w:hAnsi="Symbol" w:hint="default"/>
      </w:rPr>
    </w:lvl>
    <w:lvl w:ilvl="1" w:tplc="3046686C">
      <w:start w:val="1"/>
      <w:numFmt w:val="bullet"/>
      <w:lvlText w:val="o"/>
      <w:lvlJc w:val="left"/>
      <w:pPr>
        <w:ind w:left="1440" w:hanging="360"/>
      </w:pPr>
      <w:rPr>
        <w:rFonts w:ascii="Courier New" w:hAnsi="Courier New" w:hint="default"/>
      </w:rPr>
    </w:lvl>
    <w:lvl w:ilvl="2" w:tplc="97401406">
      <w:start w:val="1"/>
      <w:numFmt w:val="bullet"/>
      <w:lvlText w:val=""/>
      <w:lvlJc w:val="left"/>
      <w:pPr>
        <w:ind w:left="2160" w:hanging="360"/>
      </w:pPr>
      <w:rPr>
        <w:rFonts w:ascii="Wingdings" w:hAnsi="Wingdings" w:hint="default"/>
      </w:rPr>
    </w:lvl>
    <w:lvl w:ilvl="3" w:tplc="866C5392">
      <w:start w:val="1"/>
      <w:numFmt w:val="bullet"/>
      <w:lvlText w:val=""/>
      <w:lvlJc w:val="left"/>
      <w:pPr>
        <w:ind w:left="2880" w:hanging="360"/>
      </w:pPr>
      <w:rPr>
        <w:rFonts w:ascii="Symbol" w:hAnsi="Symbol" w:hint="default"/>
      </w:rPr>
    </w:lvl>
    <w:lvl w:ilvl="4" w:tplc="9CC81BFE">
      <w:start w:val="1"/>
      <w:numFmt w:val="bullet"/>
      <w:lvlText w:val="o"/>
      <w:lvlJc w:val="left"/>
      <w:pPr>
        <w:ind w:left="3600" w:hanging="360"/>
      </w:pPr>
      <w:rPr>
        <w:rFonts w:ascii="Courier New" w:hAnsi="Courier New" w:hint="default"/>
      </w:rPr>
    </w:lvl>
    <w:lvl w:ilvl="5" w:tplc="409296D4">
      <w:start w:val="1"/>
      <w:numFmt w:val="bullet"/>
      <w:lvlText w:val=""/>
      <w:lvlJc w:val="left"/>
      <w:pPr>
        <w:ind w:left="4320" w:hanging="360"/>
      </w:pPr>
      <w:rPr>
        <w:rFonts w:ascii="Wingdings" w:hAnsi="Wingdings" w:hint="default"/>
      </w:rPr>
    </w:lvl>
    <w:lvl w:ilvl="6" w:tplc="C7E66DC8">
      <w:start w:val="1"/>
      <w:numFmt w:val="bullet"/>
      <w:lvlText w:val=""/>
      <w:lvlJc w:val="left"/>
      <w:pPr>
        <w:ind w:left="5040" w:hanging="360"/>
      </w:pPr>
      <w:rPr>
        <w:rFonts w:ascii="Symbol" w:hAnsi="Symbol" w:hint="default"/>
      </w:rPr>
    </w:lvl>
    <w:lvl w:ilvl="7" w:tplc="FADEA078">
      <w:start w:val="1"/>
      <w:numFmt w:val="bullet"/>
      <w:lvlText w:val="o"/>
      <w:lvlJc w:val="left"/>
      <w:pPr>
        <w:ind w:left="5760" w:hanging="360"/>
      </w:pPr>
      <w:rPr>
        <w:rFonts w:ascii="Courier New" w:hAnsi="Courier New" w:hint="default"/>
      </w:rPr>
    </w:lvl>
    <w:lvl w:ilvl="8" w:tplc="83085EF0">
      <w:start w:val="1"/>
      <w:numFmt w:val="bullet"/>
      <w:lvlText w:val=""/>
      <w:lvlJc w:val="left"/>
      <w:pPr>
        <w:ind w:left="6480" w:hanging="360"/>
      </w:pPr>
      <w:rPr>
        <w:rFonts w:ascii="Wingdings" w:hAnsi="Wingdings" w:hint="default"/>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D7072D"/>
    <w:multiLevelType w:val="hybridMultilevel"/>
    <w:tmpl w:val="B93840E0"/>
    <w:lvl w:ilvl="0" w:tplc="4BFEBCA6">
      <w:start w:val="1"/>
      <w:numFmt w:val="bullet"/>
      <w:lvlText w:val=""/>
      <w:lvlJc w:val="left"/>
      <w:pPr>
        <w:ind w:left="800" w:hanging="400"/>
      </w:pPr>
      <w:rPr>
        <w:rFonts w:ascii="Symbol" w:hAnsi="Symbol" w:hint="default"/>
      </w:rPr>
    </w:lvl>
    <w:lvl w:ilvl="1" w:tplc="A6B8531C">
      <w:start w:val="1"/>
      <w:numFmt w:val="bullet"/>
      <w:lvlText w:val="o"/>
      <w:lvlJc w:val="left"/>
      <w:pPr>
        <w:ind w:left="1200" w:hanging="400"/>
      </w:pPr>
      <w:rPr>
        <w:rFonts w:ascii="Courier New" w:hAnsi="Courier New" w:hint="default"/>
      </w:rPr>
    </w:lvl>
    <w:lvl w:ilvl="2" w:tplc="AE72C64C">
      <w:start w:val="1"/>
      <w:numFmt w:val="bullet"/>
      <w:lvlText w:val=""/>
      <w:lvlJc w:val="left"/>
      <w:pPr>
        <w:ind w:left="1600" w:hanging="400"/>
      </w:pPr>
      <w:rPr>
        <w:rFonts w:ascii="Wingdings" w:hAnsi="Wingdings" w:hint="default"/>
      </w:rPr>
    </w:lvl>
    <w:lvl w:ilvl="3" w:tplc="EED4D16A">
      <w:start w:val="1"/>
      <w:numFmt w:val="bullet"/>
      <w:lvlText w:val=""/>
      <w:lvlJc w:val="left"/>
      <w:pPr>
        <w:ind w:left="2000" w:hanging="400"/>
      </w:pPr>
      <w:rPr>
        <w:rFonts w:ascii="Symbol" w:hAnsi="Symbol" w:hint="default"/>
      </w:rPr>
    </w:lvl>
    <w:lvl w:ilvl="4" w:tplc="8E7E10DC">
      <w:start w:val="1"/>
      <w:numFmt w:val="bullet"/>
      <w:lvlText w:val="o"/>
      <w:lvlJc w:val="left"/>
      <w:pPr>
        <w:ind w:left="2400" w:hanging="400"/>
      </w:pPr>
      <w:rPr>
        <w:rFonts w:ascii="Courier New" w:hAnsi="Courier New" w:hint="default"/>
      </w:rPr>
    </w:lvl>
    <w:lvl w:ilvl="5" w:tplc="356CFD16">
      <w:start w:val="1"/>
      <w:numFmt w:val="bullet"/>
      <w:lvlText w:val=""/>
      <w:lvlJc w:val="left"/>
      <w:pPr>
        <w:ind w:left="2800" w:hanging="400"/>
      </w:pPr>
      <w:rPr>
        <w:rFonts w:ascii="Wingdings" w:hAnsi="Wingdings" w:hint="default"/>
      </w:rPr>
    </w:lvl>
    <w:lvl w:ilvl="6" w:tplc="FB326CE8">
      <w:start w:val="1"/>
      <w:numFmt w:val="bullet"/>
      <w:lvlText w:val=""/>
      <w:lvlJc w:val="left"/>
      <w:pPr>
        <w:ind w:left="3200" w:hanging="400"/>
      </w:pPr>
      <w:rPr>
        <w:rFonts w:ascii="Symbol" w:hAnsi="Symbol" w:hint="default"/>
      </w:rPr>
    </w:lvl>
    <w:lvl w:ilvl="7" w:tplc="5F4AFE94">
      <w:start w:val="1"/>
      <w:numFmt w:val="bullet"/>
      <w:lvlText w:val="o"/>
      <w:lvlJc w:val="left"/>
      <w:pPr>
        <w:ind w:left="3600" w:hanging="400"/>
      </w:pPr>
      <w:rPr>
        <w:rFonts w:ascii="Courier New" w:hAnsi="Courier New" w:hint="default"/>
      </w:rPr>
    </w:lvl>
    <w:lvl w:ilvl="8" w:tplc="0A02372A">
      <w:start w:val="1"/>
      <w:numFmt w:val="bullet"/>
      <w:lvlText w:val=""/>
      <w:lvlJc w:val="left"/>
      <w:pPr>
        <w:ind w:left="4000" w:hanging="400"/>
      </w:pPr>
      <w:rPr>
        <w:rFonts w:ascii="Wingdings" w:hAnsi="Wingdings" w:hint="default"/>
      </w:rPr>
    </w:lvl>
  </w:abstractNum>
  <w:abstractNum w:abstractNumId="21" w15:restartNumberingAfterBreak="0">
    <w:nsid w:val="41497F0D"/>
    <w:multiLevelType w:val="hybridMultilevel"/>
    <w:tmpl w:val="075494DA"/>
    <w:lvl w:ilvl="0" w:tplc="DFE63C24">
      <w:start w:val="1"/>
      <w:numFmt w:val="bullet"/>
      <w:lvlText w:val=""/>
      <w:lvlJc w:val="left"/>
      <w:pPr>
        <w:ind w:left="800" w:hanging="400"/>
      </w:pPr>
      <w:rPr>
        <w:rFonts w:ascii="Symbol" w:hAnsi="Symbol" w:hint="default"/>
      </w:rPr>
    </w:lvl>
    <w:lvl w:ilvl="1" w:tplc="A3569A5A">
      <w:start w:val="1"/>
      <w:numFmt w:val="bullet"/>
      <w:lvlText w:val="o"/>
      <w:lvlJc w:val="left"/>
      <w:pPr>
        <w:ind w:left="1200" w:hanging="400"/>
      </w:pPr>
      <w:rPr>
        <w:rFonts w:ascii="Courier New" w:hAnsi="Courier New" w:hint="default"/>
      </w:rPr>
    </w:lvl>
    <w:lvl w:ilvl="2" w:tplc="074E7E58">
      <w:start w:val="1"/>
      <w:numFmt w:val="bullet"/>
      <w:lvlText w:val=""/>
      <w:lvlJc w:val="left"/>
      <w:pPr>
        <w:ind w:left="1600" w:hanging="400"/>
      </w:pPr>
      <w:rPr>
        <w:rFonts w:ascii="Wingdings" w:hAnsi="Wingdings" w:hint="default"/>
      </w:rPr>
    </w:lvl>
    <w:lvl w:ilvl="3" w:tplc="523C607A">
      <w:start w:val="1"/>
      <w:numFmt w:val="bullet"/>
      <w:lvlText w:val=""/>
      <w:lvlJc w:val="left"/>
      <w:pPr>
        <w:ind w:left="2000" w:hanging="400"/>
      </w:pPr>
      <w:rPr>
        <w:rFonts w:ascii="Symbol" w:hAnsi="Symbol" w:hint="default"/>
      </w:rPr>
    </w:lvl>
    <w:lvl w:ilvl="4" w:tplc="A416678C">
      <w:start w:val="1"/>
      <w:numFmt w:val="bullet"/>
      <w:lvlText w:val="o"/>
      <w:lvlJc w:val="left"/>
      <w:pPr>
        <w:ind w:left="2400" w:hanging="400"/>
      </w:pPr>
      <w:rPr>
        <w:rFonts w:ascii="Courier New" w:hAnsi="Courier New" w:hint="default"/>
      </w:rPr>
    </w:lvl>
    <w:lvl w:ilvl="5" w:tplc="DBA60B48">
      <w:start w:val="1"/>
      <w:numFmt w:val="bullet"/>
      <w:lvlText w:val=""/>
      <w:lvlJc w:val="left"/>
      <w:pPr>
        <w:ind w:left="2800" w:hanging="400"/>
      </w:pPr>
      <w:rPr>
        <w:rFonts w:ascii="Wingdings" w:hAnsi="Wingdings" w:hint="default"/>
      </w:rPr>
    </w:lvl>
    <w:lvl w:ilvl="6" w:tplc="262CDFE8">
      <w:start w:val="1"/>
      <w:numFmt w:val="bullet"/>
      <w:lvlText w:val=""/>
      <w:lvlJc w:val="left"/>
      <w:pPr>
        <w:ind w:left="3200" w:hanging="400"/>
      </w:pPr>
      <w:rPr>
        <w:rFonts w:ascii="Symbol" w:hAnsi="Symbol" w:hint="default"/>
      </w:rPr>
    </w:lvl>
    <w:lvl w:ilvl="7" w:tplc="42C6F3EC">
      <w:start w:val="1"/>
      <w:numFmt w:val="bullet"/>
      <w:lvlText w:val="o"/>
      <w:lvlJc w:val="left"/>
      <w:pPr>
        <w:ind w:left="3600" w:hanging="400"/>
      </w:pPr>
      <w:rPr>
        <w:rFonts w:ascii="Courier New" w:hAnsi="Courier New" w:hint="default"/>
      </w:rPr>
    </w:lvl>
    <w:lvl w:ilvl="8" w:tplc="509CFCAC">
      <w:start w:val="1"/>
      <w:numFmt w:val="bullet"/>
      <w:lvlText w:val=""/>
      <w:lvlJc w:val="left"/>
      <w:pPr>
        <w:ind w:left="4000" w:hanging="400"/>
      </w:pPr>
      <w:rPr>
        <w:rFonts w:ascii="Wingdings" w:hAnsi="Wingdings" w:hint="default"/>
      </w:rPr>
    </w:lvl>
  </w:abstractNum>
  <w:abstractNum w:abstractNumId="22" w15:restartNumberingAfterBreak="0">
    <w:nsid w:val="415A4B04"/>
    <w:multiLevelType w:val="hybridMultilevel"/>
    <w:tmpl w:val="40E04FBC"/>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229C00A"/>
    <w:multiLevelType w:val="hybridMultilevel"/>
    <w:tmpl w:val="1E9A7110"/>
    <w:lvl w:ilvl="0" w:tplc="D52EDC64">
      <w:start w:val="1"/>
      <w:numFmt w:val="bullet"/>
      <w:lvlText w:val=""/>
      <w:lvlJc w:val="left"/>
      <w:pPr>
        <w:ind w:left="800" w:hanging="400"/>
      </w:pPr>
      <w:rPr>
        <w:rFonts w:ascii="Symbol" w:hAnsi="Symbol" w:hint="default"/>
      </w:rPr>
    </w:lvl>
    <w:lvl w:ilvl="1" w:tplc="8DB87380">
      <w:start w:val="1"/>
      <w:numFmt w:val="bullet"/>
      <w:lvlText w:val="o"/>
      <w:lvlJc w:val="left"/>
      <w:pPr>
        <w:ind w:left="1200" w:hanging="400"/>
      </w:pPr>
      <w:rPr>
        <w:rFonts w:ascii="Courier New" w:hAnsi="Courier New" w:hint="default"/>
      </w:rPr>
    </w:lvl>
    <w:lvl w:ilvl="2" w:tplc="525E6E62">
      <w:start w:val="1"/>
      <w:numFmt w:val="bullet"/>
      <w:lvlText w:val=""/>
      <w:lvlJc w:val="left"/>
      <w:pPr>
        <w:ind w:left="1600" w:hanging="400"/>
      </w:pPr>
      <w:rPr>
        <w:rFonts w:ascii="Wingdings" w:hAnsi="Wingdings" w:hint="default"/>
      </w:rPr>
    </w:lvl>
    <w:lvl w:ilvl="3" w:tplc="0B003C72">
      <w:start w:val="1"/>
      <w:numFmt w:val="bullet"/>
      <w:lvlText w:val=""/>
      <w:lvlJc w:val="left"/>
      <w:pPr>
        <w:ind w:left="2000" w:hanging="400"/>
      </w:pPr>
      <w:rPr>
        <w:rFonts w:ascii="Symbol" w:hAnsi="Symbol" w:hint="default"/>
      </w:rPr>
    </w:lvl>
    <w:lvl w:ilvl="4" w:tplc="35F8DA20">
      <w:start w:val="1"/>
      <w:numFmt w:val="bullet"/>
      <w:lvlText w:val="o"/>
      <w:lvlJc w:val="left"/>
      <w:pPr>
        <w:ind w:left="2400" w:hanging="400"/>
      </w:pPr>
      <w:rPr>
        <w:rFonts w:ascii="Courier New" w:hAnsi="Courier New" w:hint="default"/>
      </w:rPr>
    </w:lvl>
    <w:lvl w:ilvl="5" w:tplc="95B83CD6">
      <w:start w:val="1"/>
      <w:numFmt w:val="bullet"/>
      <w:lvlText w:val=""/>
      <w:lvlJc w:val="left"/>
      <w:pPr>
        <w:ind w:left="2800" w:hanging="400"/>
      </w:pPr>
      <w:rPr>
        <w:rFonts w:ascii="Wingdings" w:hAnsi="Wingdings" w:hint="default"/>
      </w:rPr>
    </w:lvl>
    <w:lvl w:ilvl="6" w:tplc="7102EC66">
      <w:start w:val="1"/>
      <w:numFmt w:val="bullet"/>
      <w:lvlText w:val=""/>
      <w:lvlJc w:val="left"/>
      <w:pPr>
        <w:ind w:left="3200" w:hanging="400"/>
      </w:pPr>
      <w:rPr>
        <w:rFonts w:ascii="Symbol" w:hAnsi="Symbol" w:hint="default"/>
      </w:rPr>
    </w:lvl>
    <w:lvl w:ilvl="7" w:tplc="943C6E12">
      <w:start w:val="1"/>
      <w:numFmt w:val="bullet"/>
      <w:lvlText w:val="o"/>
      <w:lvlJc w:val="left"/>
      <w:pPr>
        <w:ind w:left="3600" w:hanging="400"/>
      </w:pPr>
      <w:rPr>
        <w:rFonts w:ascii="Courier New" w:hAnsi="Courier New" w:hint="default"/>
      </w:rPr>
    </w:lvl>
    <w:lvl w:ilvl="8" w:tplc="2DBA8F8C">
      <w:start w:val="1"/>
      <w:numFmt w:val="bullet"/>
      <w:lvlText w:val=""/>
      <w:lvlJc w:val="left"/>
      <w:pPr>
        <w:ind w:left="4000" w:hanging="400"/>
      </w:pPr>
      <w:rPr>
        <w:rFonts w:ascii="Wingdings" w:hAnsi="Wingdings" w:hint="default"/>
      </w:rPr>
    </w:lvl>
  </w:abstractNum>
  <w:abstractNum w:abstractNumId="24" w15:restartNumberingAfterBreak="0">
    <w:nsid w:val="470DFEC6"/>
    <w:multiLevelType w:val="hybridMultilevel"/>
    <w:tmpl w:val="DE0AD0B8"/>
    <w:lvl w:ilvl="0" w:tplc="AC0E0018">
      <w:start w:val="1"/>
      <w:numFmt w:val="bullet"/>
      <w:lvlText w:val="·"/>
      <w:lvlJc w:val="left"/>
      <w:pPr>
        <w:ind w:left="800" w:hanging="400"/>
      </w:pPr>
      <w:rPr>
        <w:rFonts w:ascii="Symbol" w:hAnsi="Symbol" w:hint="default"/>
      </w:rPr>
    </w:lvl>
    <w:lvl w:ilvl="1" w:tplc="0B007D80">
      <w:start w:val="1"/>
      <w:numFmt w:val="bullet"/>
      <w:lvlText w:val="o"/>
      <w:lvlJc w:val="left"/>
      <w:pPr>
        <w:ind w:left="1200" w:hanging="400"/>
      </w:pPr>
      <w:rPr>
        <w:rFonts w:ascii="Courier New" w:hAnsi="Courier New" w:hint="default"/>
      </w:rPr>
    </w:lvl>
    <w:lvl w:ilvl="2" w:tplc="120EE8BC">
      <w:start w:val="1"/>
      <w:numFmt w:val="bullet"/>
      <w:lvlText w:val=""/>
      <w:lvlJc w:val="left"/>
      <w:pPr>
        <w:ind w:left="1600" w:hanging="400"/>
      </w:pPr>
      <w:rPr>
        <w:rFonts w:ascii="Wingdings" w:hAnsi="Wingdings" w:hint="default"/>
      </w:rPr>
    </w:lvl>
    <w:lvl w:ilvl="3" w:tplc="FBC661B4">
      <w:start w:val="1"/>
      <w:numFmt w:val="bullet"/>
      <w:lvlText w:val=""/>
      <w:lvlJc w:val="left"/>
      <w:pPr>
        <w:ind w:left="2000" w:hanging="400"/>
      </w:pPr>
      <w:rPr>
        <w:rFonts w:ascii="Symbol" w:hAnsi="Symbol" w:hint="default"/>
      </w:rPr>
    </w:lvl>
    <w:lvl w:ilvl="4" w:tplc="8F82D9DA">
      <w:start w:val="1"/>
      <w:numFmt w:val="bullet"/>
      <w:lvlText w:val="o"/>
      <w:lvlJc w:val="left"/>
      <w:pPr>
        <w:ind w:left="2400" w:hanging="400"/>
      </w:pPr>
      <w:rPr>
        <w:rFonts w:ascii="Courier New" w:hAnsi="Courier New" w:hint="default"/>
      </w:rPr>
    </w:lvl>
    <w:lvl w:ilvl="5" w:tplc="2932DB2C">
      <w:start w:val="1"/>
      <w:numFmt w:val="bullet"/>
      <w:lvlText w:val=""/>
      <w:lvlJc w:val="left"/>
      <w:pPr>
        <w:ind w:left="2800" w:hanging="400"/>
      </w:pPr>
      <w:rPr>
        <w:rFonts w:ascii="Wingdings" w:hAnsi="Wingdings" w:hint="default"/>
      </w:rPr>
    </w:lvl>
    <w:lvl w:ilvl="6" w:tplc="DCFEA49A">
      <w:start w:val="1"/>
      <w:numFmt w:val="bullet"/>
      <w:lvlText w:val=""/>
      <w:lvlJc w:val="left"/>
      <w:pPr>
        <w:ind w:left="3200" w:hanging="400"/>
      </w:pPr>
      <w:rPr>
        <w:rFonts w:ascii="Symbol" w:hAnsi="Symbol" w:hint="default"/>
      </w:rPr>
    </w:lvl>
    <w:lvl w:ilvl="7" w:tplc="24DA07EC">
      <w:start w:val="1"/>
      <w:numFmt w:val="bullet"/>
      <w:lvlText w:val="o"/>
      <w:lvlJc w:val="left"/>
      <w:pPr>
        <w:ind w:left="3600" w:hanging="400"/>
      </w:pPr>
      <w:rPr>
        <w:rFonts w:ascii="Courier New" w:hAnsi="Courier New" w:hint="default"/>
      </w:rPr>
    </w:lvl>
    <w:lvl w:ilvl="8" w:tplc="6B6A56EA">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2F1AB3"/>
    <w:multiLevelType w:val="hybridMultilevel"/>
    <w:tmpl w:val="4C6C5636"/>
    <w:lvl w:ilvl="0" w:tplc="B054FBFE">
      <w:start w:val="1"/>
      <w:numFmt w:val="bullet"/>
      <w:lvlText w:val=""/>
      <w:lvlJc w:val="left"/>
      <w:pPr>
        <w:ind w:left="800" w:hanging="400"/>
      </w:pPr>
      <w:rPr>
        <w:rFonts w:ascii="Symbol" w:hAnsi="Symbol" w:hint="default"/>
      </w:rPr>
    </w:lvl>
    <w:lvl w:ilvl="1" w:tplc="C5C6E86A">
      <w:start w:val="1"/>
      <w:numFmt w:val="bullet"/>
      <w:lvlText w:val="o"/>
      <w:lvlJc w:val="left"/>
      <w:pPr>
        <w:ind w:left="1200" w:hanging="400"/>
      </w:pPr>
      <w:rPr>
        <w:rFonts w:ascii="Courier New" w:hAnsi="Courier New" w:hint="default"/>
      </w:rPr>
    </w:lvl>
    <w:lvl w:ilvl="2" w:tplc="CA78126A">
      <w:start w:val="1"/>
      <w:numFmt w:val="bullet"/>
      <w:lvlText w:val=""/>
      <w:lvlJc w:val="left"/>
      <w:pPr>
        <w:ind w:left="1600" w:hanging="400"/>
      </w:pPr>
      <w:rPr>
        <w:rFonts w:ascii="Wingdings" w:hAnsi="Wingdings" w:hint="default"/>
      </w:rPr>
    </w:lvl>
    <w:lvl w:ilvl="3" w:tplc="D4925BF4">
      <w:start w:val="1"/>
      <w:numFmt w:val="bullet"/>
      <w:lvlText w:val=""/>
      <w:lvlJc w:val="left"/>
      <w:pPr>
        <w:ind w:left="2000" w:hanging="400"/>
      </w:pPr>
      <w:rPr>
        <w:rFonts w:ascii="Symbol" w:hAnsi="Symbol" w:hint="default"/>
      </w:rPr>
    </w:lvl>
    <w:lvl w:ilvl="4" w:tplc="258258E6">
      <w:start w:val="1"/>
      <w:numFmt w:val="bullet"/>
      <w:lvlText w:val="o"/>
      <w:lvlJc w:val="left"/>
      <w:pPr>
        <w:ind w:left="2400" w:hanging="400"/>
      </w:pPr>
      <w:rPr>
        <w:rFonts w:ascii="Courier New" w:hAnsi="Courier New" w:hint="default"/>
      </w:rPr>
    </w:lvl>
    <w:lvl w:ilvl="5" w:tplc="C05AE0E0">
      <w:start w:val="1"/>
      <w:numFmt w:val="bullet"/>
      <w:lvlText w:val=""/>
      <w:lvlJc w:val="left"/>
      <w:pPr>
        <w:ind w:left="2800" w:hanging="400"/>
      </w:pPr>
      <w:rPr>
        <w:rFonts w:ascii="Wingdings" w:hAnsi="Wingdings" w:hint="default"/>
      </w:rPr>
    </w:lvl>
    <w:lvl w:ilvl="6" w:tplc="9D460490">
      <w:start w:val="1"/>
      <w:numFmt w:val="bullet"/>
      <w:lvlText w:val=""/>
      <w:lvlJc w:val="left"/>
      <w:pPr>
        <w:ind w:left="3200" w:hanging="400"/>
      </w:pPr>
      <w:rPr>
        <w:rFonts w:ascii="Symbol" w:hAnsi="Symbol" w:hint="default"/>
      </w:rPr>
    </w:lvl>
    <w:lvl w:ilvl="7" w:tplc="56345DBE">
      <w:start w:val="1"/>
      <w:numFmt w:val="bullet"/>
      <w:lvlText w:val="o"/>
      <w:lvlJc w:val="left"/>
      <w:pPr>
        <w:ind w:left="3600" w:hanging="400"/>
      </w:pPr>
      <w:rPr>
        <w:rFonts w:ascii="Courier New" w:hAnsi="Courier New" w:hint="default"/>
      </w:rPr>
    </w:lvl>
    <w:lvl w:ilvl="8" w:tplc="BC6C1CA4">
      <w:start w:val="1"/>
      <w:numFmt w:val="bullet"/>
      <w:lvlText w:val=""/>
      <w:lvlJc w:val="left"/>
      <w:pPr>
        <w:ind w:left="4000" w:hanging="400"/>
      </w:pPr>
      <w:rPr>
        <w:rFonts w:ascii="Wingdings" w:hAnsi="Wingdings" w:hint="default"/>
      </w:rPr>
    </w:lvl>
  </w:abstractNum>
  <w:abstractNum w:abstractNumId="29" w15:restartNumberingAfterBreak="0">
    <w:nsid w:val="5A5D06AE"/>
    <w:multiLevelType w:val="hybridMultilevel"/>
    <w:tmpl w:val="CE646934"/>
    <w:lvl w:ilvl="0" w:tplc="8728AAE2">
      <w:start w:val="1"/>
      <w:numFmt w:val="bullet"/>
      <w:lvlText w:val=""/>
      <w:lvlJc w:val="left"/>
      <w:pPr>
        <w:ind w:left="800" w:hanging="400"/>
      </w:pPr>
      <w:rPr>
        <w:rFonts w:ascii="Symbol" w:hAnsi="Symbol" w:hint="default"/>
      </w:rPr>
    </w:lvl>
    <w:lvl w:ilvl="1" w:tplc="22A47494">
      <w:start w:val="1"/>
      <w:numFmt w:val="bullet"/>
      <w:lvlText w:val="o"/>
      <w:lvlJc w:val="left"/>
      <w:pPr>
        <w:ind w:left="1200" w:hanging="400"/>
      </w:pPr>
      <w:rPr>
        <w:rFonts w:ascii="Courier New" w:hAnsi="Courier New" w:hint="default"/>
      </w:rPr>
    </w:lvl>
    <w:lvl w:ilvl="2" w:tplc="F3A007A0">
      <w:start w:val="1"/>
      <w:numFmt w:val="bullet"/>
      <w:lvlText w:val=""/>
      <w:lvlJc w:val="left"/>
      <w:pPr>
        <w:ind w:left="1600" w:hanging="400"/>
      </w:pPr>
      <w:rPr>
        <w:rFonts w:ascii="Wingdings" w:hAnsi="Wingdings" w:hint="default"/>
      </w:rPr>
    </w:lvl>
    <w:lvl w:ilvl="3" w:tplc="CB6C61E8">
      <w:start w:val="1"/>
      <w:numFmt w:val="bullet"/>
      <w:lvlText w:val=""/>
      <w:lvlJc w:val="left"/>
      <w:pPr>
        <w:ind w:left="2000" w:hanging="400"/>
      </w:pPr>
      <w:rPr>
        <w:rFonts w:ascii="Symbol" w:hAnsi="Symbol" w:hint="default"/>
      </w:rPr>
    </w:lvl>
    <w:lvl w:ilvl="4" w:tplc="9676D854">
      <w:start w:val="1"/>
      <w:numFmt w:val="bullet"/>
      <w:lvlText w:val="o"/>
      <w:lvlJc w:val="left"/>
      <w:pPr>
        <w:ind w:left="2400" w:hanging="400"/>
      </w:pPr>
      <w:rPr>
        <w:rFonts w:ascii="Courier New" w:hAnsi="Courier New" w:hint="default"/>
      </w:rPr>
    </w:lvl>
    <w:lvl w:ilvl="5" w:tplc="ACEE954C">
      <w:start w:val="1"/>
      <w:numFmt w:val="bullet"/>
      <w:lvlText w:val=""/>
      <w:lvlJc w:val="left"/>
      <w:pPr>
        <w:ind w:left="2800" w:hanging="400"/>
      </w:pPr>
      <w:rPr>
        <w:rFonts w:ascii="Wingdings" w:hAnsi="Wingdings" w:hint="default"/>
      </w:rPr>
    </w:lvl>
    <w:lvl w:ilvl="6" w:tplc="221297C4">
      <w:start w:val="1"/>
      <w:numFmt w:val="bullet"/>
      <w:lvlText w:val=""/>
      <w:lvlJc w:val="left"/>
      <w:pPr>
        <w:ind w:left="3200" w:hanging="400"/>
      </w:pPr>
      <w:rPr>
        <w:rFonts w:ascii="Symbol" w:hAnsi="Symbol" w:hint="default"/>
      </w:rPr>
    </w:lvl>
    <w:lvl w:ilvl="7" w:tplc="DC124738">
      <w:start w:val="1"/>
      <w:numFmt w:val="bullet"/>
      <w:lvlText w:val="o"/>
      <w:lvlJc w:val="left"/>
      <w:pPr>
        <w:ind w:left="3600" w:hanging="400"/>
      </w:pPr>
      <w:rPr>
        <w:rFonts w:ascii="Courier New" w:hAnsi="Courier New" w:hint="default"/>
      </w:rPr>
    </w:lvl>
    <w:lvl w:ilvl="8" w:tplc="B4883F88">
      <w:start w:val="1"/>
      <w:numFmt w:val="bullet"/>
      <w:lvlText w:val=""/>
      <w:lvlJc w:val="left"/>
      <w:pPr>
        <w:ind w:left="4000" w:hanging="400"/>
      </w:pPr>
      <w:rPr>
        <w:rFonts w:ascii="Wingdings" w:hAnsi="Wingdings" w:hint="default"/>
      </w:rPr>
    </w:lvl>
  </w:abstractNum>
  <w:abstractNum w:abstractNumId="30" w15:restartNumberingAfterBreak="0">
    <w:nsid w:val="5E5A2B3A"/>
    <w:multiLevelType w:val="hybridMultilevel"/>
    <w:tmpl w:val="C2E0A924"/>
    <w:lvl w:ilvl="0" w:tplc="5912946E">
      <w:start w:val="1"/>
      <w:numFmt w:val="bullet"/>
      <w:lvlText w:val="o"/>
      <w:lvlJc w:val="left"/>
      <w:pPr>
        <w:ind w:left="800" w:hanging="400"/>
      </w:pPr>
      <w:rPr>
        <w:rFonts w:ascii="Courier New" w:hAnsi="Courier New" w:hint="default"/>
      </w:rPr>
    </w:lvl>
    <w:lvl w:ilvl="1" w:tplc="A8C0482C">
      <w:start w:val="1"/>
      <w:numFmt w:val="lowerLetter"/>
      <w:lvlText w:val="%2."/>
      <w:lvlJc w:val="left"/>
      <w:pPr>
        <w:ind w:left="1200" w:hanging="400"/>
      </w:pPr>
    </w:lvl>
    <w:lvl w:ilvl="2" w:tplc="3E743D60">
      <w:start w:val="1"/>
      <w:numFmt w:val="lowerRoman"/>
      <w:lvlText w:val="%3."/>
      <w:lvlJc w:val="right"/>
      <w:pPr>
        <w:ind w:left="1600" w:hanging="400"/>
      </w:pPr>
    </w:lvl>
    <w:lvl w:ilvl="3" w:tplc="0678AAEE">
      <w:start w:val="1"/>
      <w:numFmt w:val="decimal"/>
      <w:lvlText w:val="%4."/>
      <w:lvlJc w:val="left"/>
      <w:pPr>
        <w:ind w:left="2000" w:hanging="400"/>
      </w:pPr>
    </w:lvl>
    <w:lvl w:ilvl="4" w:tplc="DBAAC49A">
      <w:start w:val="1"/>
      <w:numFmt w:val="lowerLetter"/>
      <w:lvlText w:val="%5."/>
      <w:lvlJc w:val="left"/>
      <w:pPr>
        <w:ind w:left="2400" w:hanging="400"/>
      </w:pPr>
    </w:lvl>
    <w:lvl w:ilvl="5" w:tplc="B9102512">
      <w:start w:val="1"/>
      <w:numFmt w:val="lowerRoman"/>
      <w:lvlText w:val="%6."/>
      <w:lvlJc w:val="right"/>
      <w:pPr>
        <w:ind w:left="2800" w:hanging="400"/>
      </w:pPr>
    </w:lvl>
    <w:lvl w:ilvl="6" w:tplc="83EA207E">
      <w:start w:val="1"/>
      <w:numFmt w:val="decimal"/>
      <w:lvlText w:val="%7."/>
      <w:lvlJc w:val="left"/>
      <w:pPr>
        <w:ind w:left="3200" w:hanging="400"/>
      </w:pPr>
    </w:lvl>
    <w:lvl w:ilvl="7" w:tplc="DEE8063A">
      <w:start w:val="1"/>
      <w:numFmt w:val="lowerLetter"/>
      <w:lvlText w:val="%8."/>
      <w:lvlJc w:val="left"/>
      <w:pPr>
        <w:ind w:left="3600" w:hanging="400"/>
      </w:pPr>
    </w:lvl>
    <w:lvl w:ilvl="8" w:tplc="4EA688D4">
      <w:start w:val="1"/>
      <w:numFmt w:val="lowerRoman"/>
      <w:lvlText w:val="%9."/>
      <w:lvlJc w:val="right"/>
      <w:pPr>
        <w:ind w:left="4000" w:hanging="40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015FAEB"/>
    <w:multiLevelType w:val="hybridMultilevel"/>
    <w:tmpl w:val="B3A09F4A"/>
    <w:lvl w:ilvl="0" w:tplc="4A366324">
      <w:start w:val="1"/>
      <w:numFmt w:val="bullet"/>
      <w:lvlText w:val=""/>
      <w:lvlJc w:val="left"/>
      <w:pPr>
        <w:ind w:left="800" w:hanging="400"/>
      </w:pPr>
      <w:rPr>
        <w:rFonts w:ascii="Symbol" w:hAnsi="Symbol" w:hint="default"/>
      </w:rPr>
    </w:lvl>
    <w:lvl w:ilvl="1" w:tplc="FABC8B70">
      <w:start w:val="1"/>
      <w:numFmt w:val="bullet"/>
      <w:lvlText w:val="o"/>
      <w:lvlJc w:val="left"/>
      <w:pPr>
        <w:ind w:left="1200" w:hanging="400"/>
      </w:pPr>
      <w:rPr>
        <w:rFonts w:ascii="Courier New" w:hAnsi="Courier New" w:hint="default"/>
      </w:rPr>
    </w:lvl>
    <w:lvl w:ilvl="2" w:tplc="D6BC8D9E">
      <w:start w:val="1"/>
      <w:numFmt w:val="bullet"/>
      <w:lvlText w:val=""/>
      <w:lvlJc w:val="left"/>
      <w:pPr>
        <w:ind w:left="1600" w:hanging="400"/>
      </w:pPr>
      <w:rPr>
        <w:rFonts w:ascii="Wingdings" w:hAnsi="Wingdings" w:hint="default"/>
      </w:rPr>
    </w:lvl>
    <w:lvl w:ilvl="3" w:tplc="52249486">
      <w:start w:val="1"/>
      <w:numFmt w:val="bullet"/>
      <w:lvlText w:val=""/>
      <w:lvlJc w:val="left"/>
      <w:pPr>
        <w:ind w:left="2000" w:hanging="400"/>
      </w:pPr>
      <w:rPr>
        <w:rFonts w:ascii="Symbol" w:hAnsi="Symbol" w:hint="default"/>
      </w:rPr>
    </w:lvl>
    <w:lvl w:ilvl="4" w:tplc="776A9500">
      <w:start w:val="1"/>
      <w:numFmt w:val="bullet"/>
      <w:lvlText w:val="o"/>
      <w:lvlJc w:val="left"/>
      <w:pPr>
        <w:ind w:left="2400" w:hanging="400"/>
      </w:pPr>
      <w:rPr>
        <w:rFonts w:ascii="Courier New" w:hAnsi="Courier New" w:hint="default"/>
      </w:rPr>
    </w:lvl>
    <w:lvl w:ilvl="5" w:tplc="AE4ACB88">
      <w:start w:val="1"/>
      <w:numFmt w:val="bullet"/>
      <w:lvlText w:val=""/>
      <w:lvlJc w:val="left"/>
      <w:pPr>
        <w:ind w:left="2800" w:hanging="400"/>
      </w:pPr>
      <w:rPr>
        <w:rFonts w:ascii="Wingdings" w:hAnsi="Wingdings" w:hint="default"/>
      </w:rPr>
    </w:lvl>
    <w:lvl w:ilvl="6" w:tplc="997CB77E">
      <w:start w:val="1"/>
      <w:numFmt w:val="bullet"/>
      <w:lvlText w:val=""/>
      <w:lvlJc w:val="left"/>
      <w:pPr>
        <w:ind w:left="3200" w:hanging="400"/>
      </w:pPr>
      <w:rPr>
        <w:rFonts w:ascii="Symbol" w:hAnsi="Symbol" w:hint="default"/>
      </w:rPr>
    </w:lvl>
    <w:lvl w:ilvl="7" w:tplc="015A52EA">
      <w:start w:val="1"/>
      <w:numFmt w:val="bullet"/>
      <w:lvlText w:val="o"/>
      <w:lvlJc w:val="left"/>
      <w:pPr>
        <w:ind w:left="3600" w:hanging="400"/>
      </w:pPr>
      <w:rPr>
        <w:rFonts w:ascii="Courier New" w:hAnsi="Courier New" w:hint="default"/>
      </w:rPr>
    </w:lvl>
    <w:lvl w:ilvl="8" w:tplc="7516269E">
      <w:start w:val="1"/>
      <w:numFmt w:val="bullet"/>
      <w:lvlText w:val=""/>
      <w:lvlJc w:val="left"/>
      <w:pPr>
        <w:ind w:left="4000" w:hanging="400"/>
      </w:pPr>
      <w:rPr>
        <w:rFonts w:ascii="Wingdings" w:hAnsi="Wingdings" w:hint="default"/>
      </w:rPr>
    </w:lvl>
  </w:abstractNum>
  <w:abstractNum w:abstractNumId="34"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C1868"/>
    <w:multiLevelType w:val="hybridMultilevel"/>
    <w:tmpl w:val="DA7EB9AA"/>
    <w:lvl w:ilvl="0" w:tplc="5C0481CC">
      <w:start w:val="1"/>
      <w:numFmt w:val="bullet"/>
      <w:lvlText w:val=""/>
      <w:lvlJc w:val="left"/>
      <w:pPr>
        <w:ind w:left="800" w:hanging="400"/>
      </w:pPr>
      <w:rPr>
        <w:rFonts w:ascii="Symbol" w:hAnsi="Symbol" w:hint="default"/>
      </w:rPr>
    </w:lvl>
    <w:lvl w:ilvl="1" w:tplc="EA6A67E0">
      <w:start w:val="1"/>
      <w:numFmt w:val="bullet"/>
      <w:lvlText w:val="o"/>
      <w:lvlJc w:val="left"/>
      <w:pPr>
        <w:ind w:left="1200" w:hanging="400"/>
      </w:pPr>
      <w:rPr>
        <w:rFonts w:ascii="Courier New" w:hAnsi="Courier New" w:hint="default"/>
      </w:rPr>
    </w:lvl>
    <w:lvl w:ilvl="2" w:tplc="597674DE">
      <w:start w:val="1"/>
      <w:numFmt w:val="bullet"/>
      <w:lvlText w:val=""/>
      <w:lvlJc w:val="left"/>
      <w:pPr>
        <w:ind w:left="1600" w:hanging="400"/>
      </w:pPr>
      <w:rPr>
        <w:rFonts w:ascii="Wingdings" w:hAnsi="Wingdings" w:hint="default"/>
      </w:rPr>
    </w:lvl>
    <w:lvl w:ilvl="3" w:tplc="CA92C3CE">
      <w:start w:val="1"/>
      <w:numFmt w:val="bullet"/>
      <w:lvlText w:val=""/>
      <w:lvlJc w:val="left"/>
      <w:pPr>
        <w:ind w:left="2000" w:hanging="400"/>
      </w:pPr>
      <w:rPr>
        <w:rFonts w:ascii="Symbol" w:hAnsi="Symbol" w:hint="default"/>
      </w:rPr>
    </w:lvl>
    <w:lvl w:ilvl="4" w:tplc="64CC63B0">
      <w:start w:val="1"/>
      <w:numFmt w:val="bullet"/>
      <w:lvlText w:val="o"/>
      <w:lvlJc w:val="left"/>
      <w:pPr>
        <w:ind w:left="2400" w:hanging="400"/>
      </w:pPr>
      <w:rPr>
        <w:rFonts w:ascii="Courier New" w:hAnsi="Courier New" w:hint="default"/>
      </w:rPr>
    </w:lvl>
    <w:lvl w:ilvl="5" w:tplc="F52AE358">
      <w:start w:val="1"/>
      <w:numFmt w:val="bullet"/>
      <w:lvlText w:val=""/>
      <w:lvlJc w:val="left"/>
      <w:pPr>
        <w:ind w:left="2800" w:hanging="400"/>
      </w:pPr>
      <w:rPr>
        <w:rFonts w:ascii="Wingdings" w:hAnsi="Wingdings" w:hint="default"/>
      </w:rPr>
    </w:lvl>
    <w:lvl w:ilvl="6" w:tplc="5900E6B4">
      <w:start w:val="1"/>
      <w:numFmt w:val="bullet"/>
      <w:lvlText w:val=""/>
      <w:lvlJc w:val="left"/>
      <w:pPr>
        <w:ind w:left="3200" w:hanging="400"/>
      </w:pPr>
      <w:rPr>
        <w:rFonts w:ascii="Symbol" w:hAnsi="Symbol" w:hint="default"/>
      </w:rPr>
    </w:lvl>
    <w:lvl w:ilvl="7" w:tplc="11044494">
      <w:start w:val="1"/>
      <w:numFmt w:val="bullet"/>
      <w:lvlText w:val="o"/>
      <w:lvlJc w:val="left"/>
      <w:pPr>
        <w:ind w:left="3600" w:hanging="400"/>
      </w:pPr>
      <w:rPr>
        <w:rFonts w:ascii="Courier New" w:hAnsi="Courier New" w:hint="default"/>
      </w:rPr>
    </w:lvl>
    <w:lvl w:ilvl="8" w:tplc="3E664228">
      <w:start w:val="1"/>
      <w:numFmt w:val="bullet"/>
      <w:lvlText w:val=""/>
      <w:lvlJc w:val="left"/>
      <w:pPr>
        <w:ind w:left="4000" w:hanging="400"/>
      </w:pPr>
      <w:rPr>
        <w:rFonts w:ascii="Wingdings" w:hAnsi="Wingdings" w:hint="default"/>
      </w:rPr>
    </w:lvl>
  </w:abstractNum>
  <w:num w:numId="1" w16cid:durableId="1103188509">
    <w:abstractNumId w:val="14"/>
  </w:num>
  <w:num w:numId="2" w16cid:durableId="276521979">
    <w:abstractNumId w:val="33"/>
  </w:num>
  <w:num w:numId="3" w16cid:durableId="556934660">
    <w:abstractNumId w:val="12"/>
  </w:num>
  <w:num w:numId="4" w16cid:durableId="2084642876">
    <w:abstractNumId w:val="20"/>
  </w:num>
  <w:num w:numId="5" w16cid:durableId="1612710711">
    <w:abstractNumId w:val="30"/>
  </w:num>
  <w:num w:numId="6" w16cid:durableId="852647683">
    <w:abstractNumId w:val="4"/>
  </w:num>
  <w:num w:numId="7" w16cid:durableId="1706172083">
    <w:abstractNumId w:val="24"/>
  </w:num>
  <w:num w:numId="8" w16cid:durableId="1280838171">
    <w:abstractNumId w:val="7"/>
  </w:num>
  <w:num w:numId="9" w16cid:durableId="289476985">
    <w:abstractNumId w:val="21"/>
  </w:num>
  <w:num w:numId="10" w16cid:durableId="934090225">
    <w:abstractNumId w:val="5"/>
  </w:num>
  <w:num w:numId="11" w16cid:durableId="795291163">
    <w:abstractNumId w:val="11"/>
  </w:num>
  <w:num w:numId="12" w16cid:durableId="1312710598">
    <w:abstractNumId w:val="29"/>
  </w:num>
  <w:num w:numId="13" w16cid:durableId="1798640638">
    <w:abstractNumId w:val="9"/>
  </w:num>
  <w:num w:numId="14" w16cid:durableId="973145476">
    <w:abstractNumId w:val="28"/>
  </w:num>
  <w:num w:numId="15" w16cid:durableId="1358896948">
    <w:abstractNumId w:val="1"/>
  </w:num>
  <w:num w:numId="16" w16cid:durableId="1349257454">
    <w:abstractNumId w:val="13"/>
  </w:num>
  <w:num w:numId="17" w16cid:durableId="1773548063">
    <w:abstractNumId w:val="23"/>
  </w:num>
  <w:num w:numId="18" w16cid:durableId="1615357948">
    <w:abstractNumId w:val="18"/>
  </w:num>
  <w:num w:numId="19" w16cid:durableId="847016327">
    <w:abstractNumId w:val="16"/>
  </w:num>
  <w:num w:numId="20" w16cid:durableId="607735627">
    <w:abstractNumId w:val="37"/>
  </w:num>
  <w:num w:numId="21" w16cid:durableId="848494648">
    <w:abstractNumId w:val="0"/>
  </w:num>
  <w:num w:numId="22" w16cid:durableId="1084063365">
    <w:abstractNumId w:val="32"/>
  </w:num>
  <w:num w:numId="23" w16cid:durableId="2143961123">
    <w:abstractNumId w:val="17"/>
  </w:num>
  <w:num w:numId="24" w16cid:durableId="62802985">
    <w:abstractNumId w:val="36"/>
  </w:num>
  <w:num w:numId="25" w16cid:durableId="2056349047">
    <w:abstractNumId w:val="2"/>
  </w:num>
  <w:num w:numId="26" w16cid:durableId="546719661">
    <w:abstractNumId w:val="15"/>
  </w:num>
  <w:num w:numId="27" w16cid:durableId="381178554">
    <w:abstractNumId w:val="25"/>
  </w:num>
  <w:num w:numId="28" w16cid:durableId="2124416032">
    <w:abstractNumId w:val="35"/>
  </w:num>
  <w:num w:numId="29" w16cid:durableId="1835757643">
    <w:abstractNumId w:val="26"/>
  </w:num>
  <w:num w:numId="30" w16cid:durableId="1678262780">
    <w:abstractNumId w:val="34"/>
  </w:num>
  <w:num w:numId="31" w16cid:durableId="55664171">
    <w:abstractNumId w:val="27"/>
  </w:num>
  <w:num w:numId="32" w16cid:durableId="1987776638">
    <w:abstractNumId w:val="10"/>
  </w:num>
  <w:num w:numId="33" w16cid:durableId="1826554066">
    <w:abstractNumId w:val="19"/>
  </w:num>
  <w:num w:numId="34" w16cid:durableId="118233645">
    <w:abstractNumId w:val="31"/>
  </w:num>
  <w:num w:numId="35" w16cid:durableId="1014498575">
    <w:abstractNumId w:val="8"/>
  </w:num>
  <w:num w:numId="36" w16cid:durableId="1649940846">
    <w:abstractNumId w:val="6"/>
  </w:num>
  <w:num w:numId="37" w16cid:durableId="1055471247">
    <w:abstractNumId w:val="22"/>
  </w:num>
  <w:num w:numId="38" w16cid:durableId="1470443360">
    <w:abstractNumId w:val="3"/>
  </w:num>
  <w:num w:numId="39" w16cid:durableId="966813336">
    <w:abstractNumId w:val="2"/>
  </w:num>
  <w:num w:numId="40" w16cid:durableId="1230657410">
    <w:abstractNumId w:val="2"/>
  </w:num>
  <w:num w:numId="41" w16cid:durableId="413936496">
    <w:abstractNumId w:val="2"/>
  </w:num>
  <w:num w:numId="42" w16cid:durableId="44311828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25D2"/>
    <w:rsid w:val="000030E7"/>
    <w:rsid w:val="00003520"/>
    <w:rsid w:val="0000352C"/>
    <w:rsid w:val="00003973"/>
    <w:rsid w:val="00003A56"/>
    <w:rsid w:val="000041B5"/>
    <w:rsid w:val="0000438E"/>
    <w:rsid w:val="000044B4"/>
    <w:rsid w:val="00004836"/>
    <w:rsid w:val="0000487D"/>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1E2"/>
    <w:rsid w:val="00015256"/>
    <w:rsid w:val="000153FF"/>
    <w:rsid w:val="00015B30"/>
    <w:rsid w:val="00016182"/>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43"/>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3F74"/>
    <w:rsid w:val="00064FFF"/>
    <w:rsid w:val="000650A5"/>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4EF9"/>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321"/>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18E6"/>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44D"/>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6BD2"/>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18B"/>
    <w:rsid w:val="0010732C"/>
    <w:rsid w:val="00107357"/>
    <w:rsid w:val="00107934"/>
    <w:rsid w:val="0011024A"/>
    <w:rsid w:val="0011027B"/>
    <w:rsid w:val="001102F2"/>
    <w:rsid w:val="0011045B"/>
    <w:rsid w:val="00110808"/>
    <w:rsid w:val="001109DF"/>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AE7"/>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1DCA"/>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370"/>
    <w:rsid w:val="001B771F"/>
    <w:rsid w:val="001B7B06"/>
    <w:rsid w:val="001B7E0A"/>
    <w:rsid w:val="001B7FC5"/>
    <w:rsid w:val="001C06AE"/>
    <w:rsid w:val="001C09B3"/>
    <w:rsid w:val="001C0DC0"/>
    <w:rsid w:val="001C0DF9"/>
    <w:rsid w:val="001C13AD"/>
    <w:rsid w:val="001C14F8"/>
    <w:rsid w:val="001C16FD"/>
    <w:rsid w:val="001C2080"/>
    <w:rsid w:val="001C238F"/>
    <w:rsid w:val="001C259B"/>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605"/>
    <w:rsid w:val="001D07D8"/>
    <w:rsid w:val="001D1509"/>
    <w:rsid w:val="001D1614"/>
    <w:rsid w:val="001D1A10"/>
    <w:rsid w:val="001D1B2D"/>
    <w:rsid w:val="001D1B4D"/>
    <w:rsid w:val="001D1D55"/>
    <w:rsid w:val="001D1FD7"/>
    <w:rsid w:val="001D2BB6"/>
    <w:rsid w:val="001D3200"/>
    <w:rsid w:val="001D33EB"/>
    <w:rsid w:val="001D3BFB"/>
    <w:rsid w:val="001D4097"/>
    <w:rsid w:val="001D491E"/>
    <w:rsid w:val="001D5150"/>
    <w:rsid w:val="001D59AA"/>
    <w:rsid w:val="001D5A30"/>
    <w:rsid w:val="001D5C25"/>
    <w:rsid w:val="001D5EB7"/>
    <w:rsid w:val="001D5F4A"/>
    <w:rsid w:val="001D68B0"/>
    <w:rsid w:val="001D6C5A"/>
    <w:rsid w:val="001D7201"/>
    <w:rsid w:val="001D7A7F"/>
    <w:rsid w:val="001D7D4A"/>
    <w:rsid w:val="001E0131"/>
    <w:rsid w:val="001E0E1E"/>
    <w:rsid w:val="001E199B"/>
    <w:rsid w:val="001E1A59"/>
    <w:rsid w:val="001E21C7"/>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9ED"/>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6AF"/>
    <w:rsid w:val="00227736"/>
    <w:rsid w:val="002279F2"/>
    <w:rsid w:val="00227C51"/>
    <w:rsid w:val="00227FDC"/>
    <w:rsid w:val="0023003F"/>
    <w:rsid w:val="00230BE4"/>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0DA"/>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C9C"/>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136"/>
    <w:rsid w:val="0027323E"/>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5F2E"/>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5CD"/>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9F7"/>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790"/>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03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C26"/>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10"/>
    <w:rsid w:val="00343417"/>
    <w:rsid w:val="00343689"/>
    <w:rsid w:val="003437C5"/>
    <w:rsid w:val="00344149"/>
    <w:rsid w:val="00344430"/>
    <w:rsid w:val="003446B5"/>
    <w:rsid w:val="00344BB9"/>
    <w:rsid w:val="003455EE"/>
    <w:rsid w:val="00345E17"/>
    <w:rsid w:val="00345FCF"/>
    <w:rsid w:val="00346229"/>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630"/>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2D15"/>
    <w:rsid w:val="003C301F"/>
    <w:rsid w:val="003C314B"/>
    <w:rsid w:val="003C329F"/>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D57"/>
    <w:rsid w:val="003D5FD6"/>
    <w:rsid w:val="003D614B"/>
    <w:rsid w:val="003D674D"/>
    <w:rsid w:val="003D6955"/>
    <w:rsid w:val="003D6ABF"/>
    <w:rsid w:val="003D6D89"/>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4BB"/>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4E9F"/>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B56"/>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2DB1"/>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297"/>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E7DF9"/>
    <w:rsid w:val="004F0424"/>
    <w:rsid w:val="004F04B2"/>
    <w:rsid w:val="004F0B9F"/>
    <w:rsid w:val="004F1A80"/>
    <w:rsid w:val="004F1C1A"/>
    <w:rsid w:val="004F1CE9"/>
    <w:rsid w:val="004F1DF0"/>
    <w:rsid w:val="004F1EA5"/>
    <w:rsid w:val="004F1FA7"/>
    <w:rsid w:val="004F2C45"/>
    <w:rsid w:val="004F2CB5"/>
    <w:rsid w:val="004F2CC7"/>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5A7"/>
    <w:rsid w:val="004F6BCE"/>
    <w:rsid w:val="004F7086"/>
    <w:rsid w:val="004F7282"/>
    <w:rsid w:val="004F75DB"/>
    <w:rsid w:val="004F771A"/>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2E8"/>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9DB"/>
    <w:rsid w:val="00553D48"/>
    <w:rsid w:val="00554251"/>
    <w:rsid w:val="00554298"/>
    <w:rsid w:val="0055465D"/>
    <w:rsid w:val="00555237"/>
    <w:rsid w:val="005557EA"/>
    <w:rsid w:val="00555B33"/>
    <w:rsid w:val="00555D94"/>
    <w:rsid w:val="00555FBD"/>
    <w:rsid w:val="00556145"/>
    <w:rsid w:val="00556A04"/>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29"/>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4D16"/>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0B1"/>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09C"/>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195"/>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1E48"/>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54A"/>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6FF1"/>
    <w:rsid w:val="00697127"/>
    <w:rsid w:val="00697D24"/>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3C93"/>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5A1"/>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E7FE7"/>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42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3A"/>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1C3"/>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23"/>
    <w:rsid w:val="0079044A"/>
    <w:rsid w:val="00790AA5"/>
    <w:rsid w:val="0079107B"/>
    <w:rsid w:val="00791555"/>
    <w:rsid w:val="00791D6B"/>
    <w:rsid w:val="00791DEF"/>
    <w:rsid w:val="00792353"/>
    <w:rsid w:val="00792A88"/>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0B4"/>
    <w:rsid w:val="007A3202"/>
    <w:rsid w:val="007A3259"/>
    <w:rsid w:val="007A337D"/>
    <w:rsid w:val="007A3CDD"/>
    <w:rsid w:val="007A411E"/>
    <w:rsid w:val="007A4B86"/>
    <w:rsid w:val="007A51B4"/>
    <w:rsid w:val="007A51DF"/>
    <w:rsid w:val="007A5223"/>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531"/>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6C44"/>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3DF5"/>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219"/>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6B8"/>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53C"/>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73A"/>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1BE6"/>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0F81"/>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CD0"/>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5FB"/>
    <w:rsid w:val="008F06A1"/>
    <w:rsid w:val="008F0D6B"/>
    <w:rsid w:val="008F0DC2"/>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1DEF"/>
    <w:rsid w:val="00902040"/>
    <w:rsid w:val="00902C1C"/>
    <w:rsid w:val="00902E40"/>
    <w:rsid w:val="0090338D"/>
    <w:rsid w:val="009034FE"/>
    <w:rsid w:val="0090360F"/>
    <w:rsid w:val="00903AC7"/>
    <w:rsid w:val="00903E20"/>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CF6"/>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2DA6"/>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2AD"/>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5F"/>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36A"/>
    <w:rsid w:val="009949A4"/>
    <w:rsid w:val="00995324"/>
    <w:rsid w:val="00995584"/>
    <w:rsid w:val="00995AB2"/>
    <w:rsid w:val="00995BC6"/>
    <w:rsid w:val="00995E19"/>
    <w:rsid w:val="00995F06"/>
    <w:rsid w:val="0099617F"/>
    <w:rsid w:val="0099699A"/>
    <w:rsid w:val="00996FDB"/>
    <w:rsid w:val="00997419"/>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72C"/>
    <w:rsid w:val="009A4B50"/>
    <w:rsid w:val="009A4BEC"/>
    <w:rsid w:val="009A4EEE"/>
    <w:rsid w:val="009A59B5"/>
    <w:rsid w:val="009A6155"/>
    <w:rsid w:val="009A6653"/>
    <w:rsid w:val="009A6B4B"/>
    <w:rsid w:val="009A77DC"/>
    <w:rsid w:val="009A7CAF"/>
    <w:rsid w:val="009B06F9"/>
    <w:rsid w:val="009B0760"/>
    <w:rsid w:val="009B0AC1"/>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3A1"/>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5BDE"/>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4DC"/>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C69"/>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10C"/>
    <w:rsid w:val="00A3563E"/>
    <w:rsid w:val="00A35C52"/>
    <w:rsid w:val="00A35EBF"/>
    <w:rsid w:val="00A361FF"/>
    <w:rsid w:val="00A3625B"/>
    <w:rsid w:val="00A363B3"/>
    <w:rsid w:val="00A375B7"/>
    <w:rsid w:val="00A378CB"/>
    <w:rsid w:val="00A37C27"/>
    <w:rsid w:val="00A37DF1"/>
    <w:rsid w:val="00A37F3C"/>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26F"/>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A8"/>
    <w:rsid w:val="00A653FB"/>
    <w:rsid w:val="00A65653"/>
    <w:rsid w:val="00A65F3D"/>
    <w:rsid w:val="00A661F2"/>
    <w:rsid w:val="00A663AF"/>
    <w:rsid w:val="00A67482"/>
    <w:rsid w:val="00A67C8B"/>
    <w:rsid w:val="00A70206"/>
    <w:rsid w:val="00A70233"/>
    <w:rsid w:val="00A70444"/>
    <w:rsid w:val="00A7049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5E94"/>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5F2"/>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CD0"/>
    <w:rsid w:val="00AE1D82"/>
    <w:rsid w:val="00AE1DBC"/>
    <w:rsid w:val="00AE20BC"/>
    <w:rsid w:val="00AE22C2"/>
    <w:rsid w:val="00AE23BD"/>
    <w:rsid w:val="00AE2A6F"/>
    <w:rsid w:val="00AE34B4"/>
    <w:rsid w:val="00AE373A"/>
    <w:rsid w:val="00AE382D"/>
    <w:rsid w:val="00AE39E1"/>
    <w:rsid w:val="00AE3CC0"/>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49"/>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1DD"/>
    <w:rsid w:val="00AF76C7"/>
    <w:rsid w:val="00AF7772"/>
    <w:rsid w:val="00AF79E6"/>
    <w:rsid w:val="00B01106"/>
    <w:rsid w:val="00B01213"/>
    <w:rsid w:val="00B01CCA"/>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710"/>
    <w:rsid w:val="00B35874"/>
    <w:rsid w:val="00B35B4E"/>
    <w:rsid w:val="00B362BB"/>
    <w:rsid w:val="00B36457"/>
    <w:rsid w:val="00B36586"/>
    <w:rsid w:val="00B36D6C"/>
    <w:rsid w:val="00B37153"/>
    <w:rsid w:val="00B372E7"/>
    <w:rsid w:val="00B37CC1"/>
    <w:rsid w:val="00B37E64"/>
    <w:rsid w:val="00B401A8"/>
    <w:rsid w:val="00B40F2C"/>
    <w:rsid w:val="00B417DE"/>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4F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19B"/>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FEF"/>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0C65"/>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841"/>
    <w:rsid w:val="00C45A1C"/>
    <w:rsid w:val="00C45D28"/>
    <w:rsid w:val="00C46060"/>
    <w:rsid w:val="00C4690C"/>
    <w:rsid w:val="00C46AAA"/>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167"/>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D9"/>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6E8E"/>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3CD"/>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1AB"/>
    <w:rsid w:val="00CB29C3"/>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45CD"/>
    <w:rsid w:val="00CD5261"/>
    <w:rsid w:val="00CD591A"/>
    <w:rsid w:val="00CD5983"/>
    <w:rsid w:val="00CD5CBF"/>
    <w:rsid w:val="00CD60A9"/>
    <w:rsid w:val="00CD6531"/>
    <w:rsid w:val="00CD6AF4"/>
    <w:rsid w:val="00CD6B4F"/>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4776"/>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790"/>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527"/>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458"/>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2A6"/>
    <w:rsid w:val="00D6430C"/>
    <w:rsid w:val="00D649EA"/>
    <w:rsid w:val="00D64C62"/>
    <w:rsid w:val="00D65218"/>
    <w:rsid w:val="00D65872"/>
    <w:rsid w:val="00D65956"/>
    <w:rsid w:val="00D662B6"/>
    <w:rsid w:val="00D66379"/>
    <w:rsid w:val="00D666A5"/>
    <w:rsid w:val="00D66959"/>
    <w:rsid w:val="00D66AE2"/>
    <w:rsid w:val="00D67046"/>
    <w:rsid w:val="00D670C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1F9"/>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46"/>
    <w:rsid w:val="00D749E8"/>
    <w:rsid w:val="00D749EC"/>
    <w:rsid w:val="00D7500C"/>
    <w:rsid w:val="00D7566B"/>
    <w:rsid w:val="00D75776"/>
    <w:rsid w:val="00D7692C"/>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93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613B"/>
    <w:rsid w:val="00DA713C"/>
    <w:rsid w:val="00DA78E3"/>
    <w:rsid w:val="00DA7F5D"/>
    <w:rsid w:val="00DB00AC"/>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47B"/>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3BD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6E1F"/>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676"/>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6F50"/>
    <w:rsid w:val="00E57087"/>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8D0"/>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049"/>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2DBA"/>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DDC"/>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0B"/>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92D"/>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5C5A"/>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D31"/>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7CE"/>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024"/>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85B"/>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FF6"/>
    <w:rsid w:val="00FF100B"/>
    <w:rsid w:val="00FF1187"/>
    <w:rsid w:val="00FF13BD"/>
    <w:rsid w:val="00FF1852"/>
    <w:rsid w:val="00FF19C2"/>
    <w:rsid w:val="00FF1F50"/>
    <w:rsid w:val="00FF1FEB"/>
    <w:rsid w:val="00FF2BD0"/>
    <w:rsid w:val="00FF385E"/>
    <w:rsid w:val="00FF3BEC"/>
    <w:rsid w:val="00FF3CAC"/>
    <w:rsid w:val="00FF3D63"/>
    <w:rsid w:val="00FF3E2A"/>
    <w:rsid w:val="00FF4804"/>
    <w:rsid w:val="00FF4CA1"/>
    <w:rsid w:val="00FF4FFD"/>
    <w:rsid w:val="00FF53BF"/>
    <w:rsid w:val="00FF5AFA"/>
    <w:rsid w:val="00FF63A5"/>
    <w:rsid w:val="00FF6ACB"/>
    <w:rsid w:val="00FF6AEB"/>
    <w:rsid w:val="00FF6C28"/>
    <w:rsid w:val="00FF6D9B"/>
    <w:rsid w:val="00FF7A52"/>
    <w:rsid w:val="00FF7F31"/>
    <w:rsid w:val="00FF7FBD"/>
    <w:rsid w:val="08E250EF"/>
    <w:rsid w:val="2287E539"/>
    <w:rsid w:val="2599DE2F"/>
    <w:rsid w:val="5F155303"/>
    <w:rsid w:val="62CE6068"/>
    <w:rsid w:val="7CE902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26AA2A87-69CF-46E8-BC06-93104555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A532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2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2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2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25"/>
      </w:numPr>
      <w:jc w:val="right"/>
      <w:outlineLvl w:val="3"/>
    </w:pPr>
    <w:rPr>
      <w:rFonts w:ascii="Arial" w:hAnsi="Arial"/>
      <w:i/>
    </w:rPr>
  </w:style>
  <w:style w:type="paragraph" w:styleId="5">
    <w:name w:val="heading 5"/>
    <w:aliases w:val="H5"/>
    <w:basedOn w:val="a1"/>
    <w:next w:val="a1"/>
    <w:qFormat/>
    <w:pPr>
      <w:keepNext/>
      <w:numPr>
        <w:ilvl w:val="4"/>
        <w:numId w:val="25"/>
      </w:numPr>
      <w:spacing w:line="360" w:lineRule="auto"/>
      <w:outlineLvl w:val="4"/>
    </w:pPr>
    <w:rPr>
      <w:sz w:val="26"/>
      <w:u w:val="single"/>
    </w:rPr>
  </w:style>
  <w:style w:type="paragraph" w:styleId="6">
    <w:name w:val="heading 6"/>
    <w:basedOn w:val="a1"/>
    <w:next w:val="a1"/>
    <w:qFormat/>
    <w:pPr>
      <w:numPr>
        <w:ilvl w:val="5"/>
        <w:numId w:val="25"/>
      </w:numPr>
      <w:spacing w:before="240" w:after="60"/>
      <w:outlineLvl w:val="5"/>
    </w:pPr>
    <w:rPr>
      <w:i/>
    </w:rPr>
  </w:style>
  <w:style w:type="paragraph" w:styleId="7">
    <w:name w:val="heading 7"/>
    <w:basedOn w:val="a1"/>
    <w:next w:val="a1"/>
    <w:qFormat/>
    <w:pPr>
      <w:numPr>
        <w:ilvl w:val="6"/>
        <w:numId w:val="25"/>
      </w:numPr>
      <w:spacing w:before="240" w:after="60"/>
      <w:outlineLvl w:val="6"/>
    </w:pPr>
    <w:rPr>
      <w:rFonts w:ascii="Arial" w:hAnsi="Arial"/>
    </w:rPr>
  </w:style>
  <w:style w:type="paragraph" w:styleId="8">
    <w:name w:val="heading 8"/>
    <w:aliases w:val="Table Heading"/>
    <w:basedOn w:val="a1"/>
    <w:next w:val="a1"/>
    <w:qFormat/>
    <w:pPr>
      <w:numPr>
        <w:ilvl w:val="7"/>
        <w:numId w:val="25"/>
      </w:numPr>
      <w:spacing w:before="240" w:after="60"/>
      <w:outlineLvl w:val="7"/>
    </w:pPr>
    <w:rPr>
      <w:rFonts w:ascii="Arial" w:hAnsi="Arial"/>
      <w:i/>
    </w:rPr>
  </w:style>
  <w:style w:type="paragraph" w:styleId="9">
    <w:name w:val="heading 9"/>
    <w:aliases w:val="Figure Heading,FH"/>
    <w:basedOn w:val="a1"/>
    <w:next w:val="a1"/>
    <w:qFormat/>
    <w:pPr>
      <w:numPr>
        <w:ilvl w:val="8"/>
        <w:numId w:val="2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2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2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3028</Words>
  <Characters>17657</Characters>
  <Application>Microsoft Office Word</Application>
  <DocSecurity>0</DocSecurity>
  <Lines>346</Lines>
  <Paragraphs>240</Paragraphs>
  <ScaleCrop>false</ScaleCrop>
  <Manager/>
  <Company>ETRI</Company>
  <LinksUpToDate>false</LinksUpToDate>
  <CharactersWithSpaces>20445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132</cp:revision>
  <cp:lastPrinted>2014-05-10T03:56:00Z</cp:lastPrinted>
  <dcterms:created xsi:type="dcterms:W3CDTF">2025-09-25T05:26:00Z</dcterms:created>
  <dcterms:modified xsi:type="dcterms:W3CDTF">2025-11-07T12:58:00Z</dcterms:modified>
  <cp:category/>
</cp:coreProperties>
</file>